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1D91" w14:textId="71EAC20E" w:rsidR="007B5691" w:rsidRPr="001E7B6B" w:rsidRDefault="007B5691" w:rsidP="007B5691">
      <w:pPr>
        <w:rPr>
          <w:b/>
          <w:bCs/>
        </w:rPr>
      </w:pPr>
      <w:r w:rsidRPr="001E7B6B">
        <w:rPr>
          <w:rFonts w:asciiTheme="majorEastAsia" w:hAnsiTheme="majorEastAsia"/>
          <w:b/>
          <w:bCs/>
          <w:noProof/>
          <w:szCs w:val="20"/>
        </w:rPr>
        <w:t>社会保障</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 xml:space="preserve">　</w:t>
      </w:r>
      <w:r w:rsidRPr="001E7B6B">
        <w:rPr>
          <w:rFonts w:asciiTheme="majorEastAsia" w:hAnsiTheme="majorEastAsia" w:hint="eastAsia"/>
          <w:b/>
          <w:bCs/>
          <w:noProof/>
          <w:szCs w:val="20"/>
        </w:rPr>
        <w:t>20</w:t>
      </w:r>
      <w:r w:rsidR="00D050E5">
        <w:rPr>
          <w:rFonts w:asciiTheme="majorEastAsia" w:hAnsiTheme="majorEastAsia" w:hint="eastAsia"/>
          <w:b/>
          <w:bCs/>
          <w:noProof/>
          <w:szCs w:val="20"/>
        </w:rPr>
        <w:t>26</w:t>
      </w:r>
      <w:r w:rsidRPr="001E7B6B">
        <w:rPr>
          <w:rFonts w:asciiTheme="majorEastAsia" w:hAnsiTheme="majorEastAsia" w:hint="eastAsia"/>
          <w:b/>
          <w:bCs/>
          <w:noProof/>
          <w:szCs w:val="20"/>
        </w:rPr>
        <w:t>年</w:t>
      </w:r>
      <w:r w:rsidR="00FA78FC" w:rsidRPr="00FA78FC">
        <w:rPr>
          <w:rFonts w:hint="eastAsia"/>
          <w:b/>
          <w:bCs/>
        </w:rPr>
        <w:t>1</w:t>
      </w:r>
      <w:r w:rsidR="00FA78FC" w:rsidRPr="00FA78FC">
        <w:rPr>
          <w:rFonts w:hint="eastAsia"/>
          <w:b/>
          <w:bCs/>
        </w:rPr>
        <w:t>月</w:t>
      </w:r>
      <w:r w:rsidR="00D050E5">
        <w:rPr>
          <w:rFonts w:hint="eastAsia"/>
          <w:b/>
          <w:bCs/>
        </w:rPr>
        <w:t>5</w:t>
      </w:r>
      <w:r w:rsidR="00FA78FC" w:rsidRPr="00FA78FC">
        <w:rPr>
          <w:rFonts w:hint="eastAsia"/>
          <w:b/>
          <w:bCs/>
        </w:rPr>
        <w:t>日</w:t>
      </w:r>
      <w:r w:rsidRPr="001E7B6B">
        <w:rPr>
          <w:rFonts w:asciiTheme="majorEastAsia" w:hAnsiTheme="majorEastAsia" w:hint="eastAsia"/>
          <w:b/>
          <w:bCs/>
          <w:noProof/>
          <w:szCs w:val="20"/>
        </w:rPr>
        <w:t>（</w:t>
      </w:r>
      <w:r w:rsidR="006E6AA9">
        <w:rPr>
          <w:rFonts w:asciiTheme="majorEastAsia" w:hAnsiTheme="majorEastAsia" w:hint="eastAsia"/>
          <w:b/>
          <w:bCs/>
          <w:noProof/>
          <w:szCs w:val="20"/>
        </w:rPr>
        <w:t>月</w:t>
      </w:r>
      <w:r w:rsidRPr="001E7B6B">
        <w:rPr>
          <w:rFonts w:asciiTheme="majorEastAsia" w:hAnsiTheme="majorEastAsia" w:hint="eastAsia"/>
          <w:b/>
          <w:bCs/>
          <w:noProof/>
          <w:szCs w:val="20"/>
        </w:rPr>
        <w:t>）</w:t>
      </w:r>
      <w:r w:rsidR="00D050E5">
        <w:rPr>
          <w:rFonts w:asciiTheme="majorEastAsia" w:hAnsiTheme="majorEastAsia" w:hint="eastAsia"/>
          <w:b/>
          <w:bCs/>
          <w:noProof/>
          <w:szCs w:val="20"/>
        </w:rPr>
        <w:t>3</w:t>
      </w:r>
      <w:r w:rsidR="00BA1A8B" w:rsidRPr="001E7B6B">
        <w:rPr>
          <w:rFonts w:asciiTheme="majorEastAsia" w:hAnsiTheme="majorEastAsia" w:hint="eastAsia"/>
          <w:b/>
          <w:bCs/>
          <w:noProof/>
          <w:szCs w:val="20"/>
        </w:rPr>
        <w:t>限目</w:t>
      </w:r>
      <w:r w:rsidR="00BA1A8B" w:rsidRPr="001E7B6B">
        <w:rPr>
          <w:rFonts w:asciiTheme="majorEastAsia" w:hAnsiTheme="majorEastAsia" w:hint="eastAsia"/>
          <w:b/>
          <w:bCs/>
          <w:noProof/>
          <w:szCs w:val="20"/>
        </w:rPr>
        <w:t xml:space="preserve"> </w:t>
      </w:r>
      <w:r w:rsidR="00D050E5">
        <w:rPr>
          <w:rFonts w:asciiTheme="majorEastAsia" w:hAnsiTheme="majorEastAsia" w:hint="eastAsia"/>
          <w:b/>
          <w:bCs/>
          <w:noProof/>
          <w:szCs w:val="20"/>
        </w:rPr>
        <w:t>13</w:t>
      </w:r>
      <w:r w:rsidR="00BA1A8B" w:rsidRPr="001E7B6B">
        <w:rPr>
          <w:rFonts w:asciiTheme="majorEastAsia" w:hAnsiTheme="majorEastAsia" w:hint="eastAsia"/>
          <w:b/>
          <w:bCs/>
          <w:noProof/>
          <w:szCs w:val="20"/>
        </w:rPr>
        <w:t>:</w:t>
      </w:r>
      <w:r w:rsidR="00D050E5">
        <w:rPr>
          <w:rFonts w:asciiTheme="majorEastAsia" w:hAnsiTheme="majorEastAsia" w:hint="eastAsia"/>
          <w:b/>
          <w:bCs/>
          <w:noProof/>
          <w:szCs w:val="20"/>
        </w:rPr>
        <w:t>0</w:t>
      </w:r>
      <w:r w:rsidR="00BA1A8B" w:rsidRPr="001E7B6B">
        <w:rPr>
          <w:rFonts w:asciiTheme="majorEastAsia" w:hAnsiTheme="majorEastAsia" w:hint="eastAsia"/>
          <w:b/>
          <w:bCs/>
          <w:noProof/>
          <w:szCs w:val="20"/>
        </w:rPr>
        <w:t xml:space="preserve">0 </w:t>
      </w:r>
      <w:r w:rsidR="00BA1A8B" w:rsidRPr="001E7B6B">
        <w:rPr>
          <w:rFonts w:asciiTheme="majorEastAsia" w:hAnsiTheme="majorEastAsia" w:hint="eastAsia"/>
          <w:b/>
          <w:bCs/>
          <w:noProof/>
          <w:szCs w:val="20"/>
        </w:rPr>
        <w:t>～</w:t>
      </w:r>
      <w:r w:rsidR="00BA1A8B" w:rsidRPr="001E7B6B">
        <w:rPr>
          <w:rFonts w:asciiTheme="majorEastAsia" w:hAnsiTheme="majorEastAsia" w:hint="eastAsia"/>
          <w:b/>
          <w:bCs/>
          <w:noProof/>
          <w:szCs w:val="20"/>
        </w:rPr>
        <w:t>1</w:t>
      </w:r>
      <w:r w:rsidR="00D050E5">
        <w:rPr>
          <w:rFonts w:asciiTheme="majorEastAsia" w:hAnsiTheme="majorEastAsia" w:hint="eastAsia"/>
          <w:b/>
          <w:bCs/>
          <w:noProof/>
          <w:szCs w:val="20"/>
        </w:rPr>
        <w:t>4</w:t>
      </w:r>
      <w:r w:rsidR="00BA1A8B" w:rsidRPr="001E7B6B">
        <w:rPr>
          <w:rFonts w:asciiTheme="majorEastAsia" w:hAnsiTheme="majorEastAsia" w:hint="eastAsia"/>
          <w:b/>
          <w:bCs/>
          <w:noProof/>
          <w:szCs w:val="20"/>
        </w:rPr>
        <w:t>：</w:t>
      </w:r>
      <w:r w:rsidR="00D050E5">
        <w:rPr>
          <w:rFonts w:asciiTheme="majorEastAsia" w:hAnsiTheme="majorEastAsia" w:hint="eastAsia"/>
          <w:b/>
          <w:bCs/>
          <w:noProof/>
          <w:szCs w:val="20"/>
        </w:rPr>
        <w:t>3</w:t>
      </w:r>
      <w:r w:rsidR="00BA1A8B" w:rsidRPr="001E7B6B">
        <w:rPr>
          <w:rFonts w:asciiTheme="majorEastAsia" w:hAnsiTheme="majorEastAsia" w:hint="eastAsia"/>
          <w:b/>
          <w:bCs/>
          <w:noProof/>
          <w:szCs w:val="20"/>
        </w:rPr>
        <w:t xml:space="preserve">0 </w:t>
      </w:r>
      <w:r w:rsidR="00BA1A8B" w:rsidRPr="001E7B6B">
        <w:rPr>
          <w:rFonts w:asciiTheme="majorEastAsia" w:hAnsiTheme="majorEastAsia" w:hint="eastAsia"/>
          <w:b/>
          <w:bCs/>
          <w:noProof/>
          <w:szCs w:val="20"/>
        </w:rPr>
        <w:t xml:space="preserve">　講義室</w:t>
      </w:r>
      <w:r w:rsidR="00BA1A8B" w:rsidRPr="001E7B6B">
        <w:rPr>
          <w:rFonts w:asciiTheme="majorEastAsia" w:hAnsiTheme="majorEastAsia" w:hint="eastAsia"/>
          <w:b/>
          <w:bCs/>
          <w:noProof/>
          <w:szCs w:val="20"/>
        </w:rPr>
        <w:t xml:space="preserve"> 304</w:t>
      </w:r>
    </w:p>
    <w:p w14:paraId="2FD756E4" w14:textId="732D4510" w:rsidR="00DA670D" w:rsidRDefault="00DA670D" w:rsidP="00DA670D">
      <w:pPr>
        <w:rPr>
          <w:b/>
          <w:bCs/>
        </w:rPr>
      </w:pPr>
      <w:r w:rsidRPr="00DA670D">
        <w:rPr>
          <w:rFonts w:hint="eastAsia"/>
          <w:b/>
          <w:bCs/>
        </w:rPr>
        <w:t>第</w:t>
      </w:r>
      <w:r w:rsidRPr="00DA670D">
        <w:rPr>
          <w:rFonts w:hint="eastAsia"/>
          <w:b/>
          <w:bCs/>
        </w:rPr>
        <w:t>10</w:t>
      </w:r>
      <w:r w:rsidRPr="00DA670D">
        <w:rPr>
          <w:rFonts w:hint="eastAsia"/>
          <w:b/>
          <w:bCs/>
        </w:rPr>
        <w:t>回【雇用保険制度の概要】目的、対象、給付の内容、財源構成</w:t>
      </w:r>
      <w:r>
        <w:rPr>
          <w:rFonts w:hint="eastAsia"/>
          <w:b/>
          <w:bCs/>
        </w:rPr>
        <w:t xml:space="preserve">　</w:t>
      </w:r>
      <w:r w:rsidRPr="00DA670D">
        <w:rPr>
          <w:rFonts w:hint="eastAsia"/>
          <w:b/>
          <w:bCs/>
        </w:rPr>
        <w:t>第</w:t>
      </w:r>
      <w:r w:rsidRPr="00DA670D">
        <w:rPr>
          <w:rFonts w:hint="eastAsia"/>
          <w:b/>
          <w:bCs/>
        </w:rPr>
        <w:t>5</w:t>
      </w:r>
      <w:r w:rsidRPr="00DA670D">
        <w:rPr>
          <w:rFonts w:hint="eastAsia"/>
          <w:b/>
          <w:bCs/>
        </w:rPr>
        <w:t>章社会保障制度の体系</w:t>
      </w:r>
      <w:r w:rsidRPr="00DA670D">
        <w:rPr>
          <w:rFonts w:hint="eastAsia"/>
          <w:b/>
          <w:bCs/>
        </w:rPr>
        <w:t xml:space="preserve"> </w:t>
      </w:r>
      <w:r w:rsidRPr="00DA670D">
        <w:rPr>
          <w:rFonts w:hint="eastAsia"/>
          <w:b/>
          <w:bCs/>
        </w:rPr>
        <w:t>第４節労災保険制度と雇用保険制度の概要</w:t>
      </w:r>
      <w:r w:rsidRPr="00DA670D">
        <w:rPr>
          <w:rFonts w:hint="eastAsia"/>
          <w:b/>
          <w:bCs/>
        </w:rPr>
        <w:t xml:space="preserve"> </w:t>
      </w:r>
      <w:r w:rsidRPr="00DA670D">
        <w:rPr>
          <w:rFonts w:hint="eastAsia"/>
          <w:b/>
          <w:bCs/>
        </w:rPr>
        <w:t>（</w:t>
      </w:r>
      <w:r w:rsidRPr="00DA670D">
        <w:rPr>
          <w:rFonts w:hint="eastAsia"/>
          <w:b/>
          <w:bCs/>
        </w:rPr>
        <w:t>3</w:t>
      </w:r>
      <w:r w:rsidRPr="00DA670D">
        <w:rPr>
          <w:rFonts w:hint="eastAsia"/>
          <w:b/>
          <w:bCs/>
        </w:rPr>
        <w:t xml:space="preserve">）雇用保険制度　</w:t>
      </w:r>
      <w:r w:rsidRPr="00DA670D">
        <w:rPr>
          <w:b/>
          <w:bCs/>
        </w:rPr>
        <w:t>p.205-214</w:t>
      </w:r>
    </w:p>
    <w:p w14:paraId="7EFC3B49" w14:textId="0F63A2DB" w:rsidR="005E6DC0" w:rsidRPr="002F013B" w:rsidRDefault="005317FB" w:rsidP="00DA670D">
      <w:pPr>
        <w:rPr>
          <w:rFonts w:asciiTheme="majorEastAsia" w:hAnsiTheme="majorEastAsia"/>
          <w:b/>
          <w:bCs/>
          <w:noProof/>
          <w:szCs w:val="20"/>
        </w:rPr>
      </w:pPr>
      <w:r w:rsidRPr="001E7B6B">
        <w:rPr>
          <w:rFonts w:asciiTheme="majorEastAsia" w:hAnsiTheme="majorEastAsia" w:hint="eastAsia"/>
          <w:b/>
          <w:bCs/>
          <w:noProof/>
          <w:szCs w:val="20"/>
        </w:rPr>
        <w:t>●リアクションペーパー</w:t>
      </w:r>
      <w:r w:rsidR="00BA1A8B" w:rsidRPr="001E7B6B">
        <w:rPr>
          <w:rFonts w:asciiTheme="majorEastAsia" w:hAnsiTheme="majorEastAsia" w:hint="eastAsia"/>
          <w:b/>
          <w:bCs/>
          <w:noProof/>
          <w:szCs w:val="20"/>
        </w:rPr>
        <w:t>II</w:t>
      </w:r>
      <w:r w:rsidRPr="001E7B6B">
        <w:rPr>
          <w:rFonts w:asciiTheme="majorEastAsia" w:hAnsiTheme="majorEastAsia" w:hint="eastAsia"/>
          <w:b/>
          <w:bCs/>
          <w:noProof/>
          <w:szCs w:val="20"/>
        </w:rPr>
        <w:t>＃</w:t>
      </w:r>
      <w:r w:rsidR="00DA670D">
        <w:rPr>
          <w:rFonts w:asciiTheme="majorEastAsia" w:hAnsiTheme="majorEastAsia" w:hint="eastAsia"/>
          <w:b/>
          <w:bCs/>
          <w:noProof/>
          <w:szCs w:val="20"/>
        </w:rPr>
        <w:t>10</w:t>
      </w:r>
    </w:p>
    <w:p w14:paraId="0AFF5779" w14:textId="7D7D5504" w:rsidR="002F013B" w:rsidRPr="00880CEE" w:rsidRDefault="007B5691" w:rsidP="003E1880">
      <w:pPr>
        <w:rPr>
          <w:rFonts w:asciiTheme="majorEastAsia" w:hAnsiTheme="majorEastAsia"/>
          <w:b/>
          <w:bCs/>
          <w:noProof/>
          <w:szCs w:val="20"/>
          <w:u w:val="single"/>
        </w:rPr>
      </w:pPr>
      <w:r w:rsidRPr="001E7B6B">
        <w:rPr>
          <w:rFonts w:asciiTheme="majorEastAsia" w:hAnsiTheme="majorEastAsia" w:hint="eastAsia"/>
          <w:b/>
          <w:bCs/>
          <w:noProof/>
          <w:szCs w:val="20"/>
          <w:u w:val="single"/>
        </w:rPr>
        <w:t xml:space="preserve">学科名　　　　　　　　　学年　　　　学生番号　　　　　　　氏名　　　　　　　</w:t>
      </w:r>
    </w:p>
    <w:p w14:paraId="4C0D0678" w14:textId="3BBBAA5C" w:rsidR="00D050E5" w:rsidRPr="00FE6301" w:rsidRDefault="00DA670D" w:rsidP="00DA670D">
      <w:pPr>
        <w:rPr>
          <w:b/>
          <w:bCs/>
          <w:color w:val="EE0000"/>
        </w:rPr>
      </w:pPr>
      <w:r w:rsidRPr="00E31178">
        <w:rPr>
          <w:rFonts w:hint="eastAsia"/>
          <w:b/>
          <w:bCs/>
        </w:rPr>
        <w:t>雇用保険制度</w:t>
      </w:r>
      <w:r w:rsidR="00D050E5" w:rsidRPr="00D050E5">
        <w:rPr>
          <w:rFonts w:hint="eastAsia"/>
          <w:b/>
          <w:bCs/>
        </w:rPr>
        <w:t>ついて、間違っている番号を</w:t>
      </w:r>
      <w:r w:rsidR="001B3A73">
        <w:rPr>
          <w:rFonts w:hint="eastAsia"/>
          <w:b/>
          <w:bCs/>
          <w:color w:val="EE0000"/>
        </w:rPr>
        <w:t>４</w:t>
      </w:r>
      <w:r w:rsidR="00D050E5" w:rsidRPr="00D050E5">
        <w:rPr>
          <w:rFonts w:hint="eastAsia"/>
          <w:b/>
          <w:bCs/>
        </w:rPr>
        <w:t>つ選び、その箇所にアンダーラインを引きなさい。</w:t>
      </w:r>
      <w:r w:rsidR="0090590F" w:rsidRPr="0090590F">
        <w:rPr>
          <w:rFonts w:hint="eastAsia"/>
          <w:b/>
          <w:bCs/>
          <w:color w:val="EE0000"/>
        </w:rPr>
        <w:t>(2)</w:t>
      </w:r>
      <w:r w:rsidR="0067513B" w:rsidRPr="001F4AB1">
        <w:rPr>
          <w:rFonts w:hint="eastAsia"/>
          <w:b/>
          <w:bCs/>
          <w:color w:val="EE0000"/>
        </w:rPr>
        <w:t>(</w:t>
      </w:r>
      <w:r w:rsidR="001B513E">
        <w:rPr>
          <w:rFonts w:hint="eastAsia"/>
          <w:b/>
          <w:bCs/>
          <w:color w:val="EE0000"/>
        </w:rPr>
        <w:t>6</w:t>
      </w:r>
      <w:r w:rsidR="00F36A0B">
        <w:rPr>
          <w:rFonts w:hint="eastAsia"/>
          <w:b/>
          <w:bCs/>
          <w:color w:val="EE0000"/>
        </w:rPr>
        <w:t>)</w:t>
      </w:r>
      <w:r w:rsidR="001B513E">
        <w:rPr>
          <w:rFonts w:hint="eastAsia"/>
          <w:b/>
          <w:bCs/>
          <w:color w:val="EE0000"/>
        </w:rPr>
        <w:t>(7)(8)</w:t>
      </w:r>
    </w:p>
    <w:p w14:paraId="0CA24CAD" w14:textId="5259CF2E" w:rsidR="00DA670D" w:rsidRPr="00D050E5" w:rsidRDefault="00DA670D" w:rsidP="00D050E5">
      <w:pPr>
        <w:pStyle w:val="aa"/>
        <w:numPr>
          <w:ilvl w:val="0"/>
          <w:numId w:val="23"/>
        </w:numPr>
        <w:ind w:leftChars="0"/>
        <w:rPr>
          <w:b/>
          <w:bCs/>
        </w:rPr>
      </w:pPr>
      <w:r w:rsidRPr="00D050E5">
        <w:rPr>
          <w:rFonts w:hint="eastAsia"/>
          <w:b/>
          <w:bCs/>
        </w:rPr>
        <w:t>雇用保険制度は、労働者</w:t>
      </w:r>
      <w:r w:rsidR="00880CEE" w:rsidRPr="00D050E5">
        <w:rPr>
          <w:rFonts w:hint="eastAsia"/>
          <w:b/>
          <w:bCs/>
        </w:rPr>
        <w:t>の</w:t>
      </w:r>
      <w:r w:rsidRPr="00D050E5">
        <w:rPr>
          <w:rFonts w:hint="eastAsia"/>
          <w:b/>
          <w:bCs/>
        </w:rPr>
        <w:t>失業</w:t>
      </w:r>
      <w:r w:rsidR="00880CEE" w:rsidRPr="00D050E5">
        <w:rPr>
          <w:rFonts w:hint="eastAsia"/>
          <w:b/>
          <w:bCs/>
        </w:rPr>
        <w:t>／</w:t>
      </w:r>
      <w:r w:rsidRPr="00D050E5">
        <w:rPr>
          <w:rFonts w:hint="eastAsia"/>
          <w:b/>
          <w:bCs/>
        </w:rPr>
        <w:t>雇用継続</w:t>
      </w:r>
      <w:r w:rsidR="00880CEE" w:rsidRPr="00D050E5">
        <w:rPr>
          <w:rFonts w:hint="eastAsia"/>
          <w:b/>
          <w:bCs/>
        </w:rPr>
        <w:t>／</w:t>
      </w:r>
      <w:r w:rsidRPr="00D050E5">
        <w:rPr>
          <w:rFonts w:hint="eastAsia"/>
          <w:b/>
          <w:bCs/>
        </w:rPr>
        <w:t>職業教育訓練</w:t>
      </w:r>
      <w:r w:rsidR="00880CEE" w:rsidRPr="00D050E5">
        <w:rPr>
          <w:rFonts w:hint="eastAsia"/>
          <w:b/>
          <w:bCs/>
        </w:rPr>
        <w:t>／</w:t>
      </w:r>
      <w:r w:rsidRPr="00D050E5">
        <w:rPr>
          <w:rFonts w:hint="eastAsia"/>
          <w:b/>
          <w:bCs/>
        </w:rPr>
        <w:t>家族介護／</w:t>
      </w:r>
      <w:r w:rsidR="00880CEE" w:rsidRPr="00D050E5">
        <w:rPr>
          <w:rFonts w:hint="eastAsia"/>
          <w:b/>
          <w:bCs/>
        </w:rPr>
        <w:t>育児</w:t>
      </w:r>
      <w:r w:rsidRPr="00D050E5">
        <w:rPr>
          <w:rFonts w:hint="eastAsia"/>
          <w:b/>
          <w:bCs/>
        </w:rPr>
        <w:t>休業など</w:t>
      </w:r>
      <w:r w:rsidR="00880CEE" w:rsidRPr="00D050E5">
        <w:rPr>
          <w:rFonts w:hint="eastAsia"/>
          <w:b/>
          <w:bCs/>
        </w:rPr>
        <w:t>について</w:t>
      </w:r>
      <w:r w:rsidRPr="00D050E5">
        <w:rPr>
          <w:rFonts w:hint="eastAsia"/>
          <w:b/>
          <w:bCs/>
        </w:rPr>
        <w:t>必要な給付を行い、労働者の生活及び雇用の安定、求職活動・就業継続を促進することを目的</w:t>
      </w:r>
      <w:r w:rsidR="00880CEE" w:rsidRPr="00D050E5">
        <w:rPr>
          <w:rFonts w:hint="eastAsia"/>
          <w:b/>
          <w:bCs/>
        </w:rPr>
        <w:t>と</w:t>
      </w:r>
      <w:r w:rsidRPr="00D050E5">
        <w:rPr>
          <w:rFonts w:hint="eastAsia"/>
          <w:b/>
          <w:bCs/>
        </w:rPr>
        <w:t>している。</w:t>
      </w:r>
    </w:p>
    <w:p w14:paraId="362FDBB3" w14:textId="1E3735EF" w:rsidR="0090590F" w:rsidRPr="0090590F" w:rsidRDefault="00DA670D" w:rsidP="0090590F">
      <w:pPr>
        <w:pStyle w:val="aa"/>
        <w:numPr>
          <w:ilvl w:val="0"/>
          <w:numId w:val="23"/>
        </w:numPr>
        <w:ind w:leftChars="0"/>
        <w:rPr>
          <w:b/>
          <w:bCs/>
          <w:color w:val="EE0000"/>
        </w:rPr>
      </w:pPr>
      <w:r w:rsidRPr="00D050E5">
        <w:rPr>
          <w:rFonts w:hint="eastAsia"/>
          <w:b/>
          <w:bCs/>
        </w:rPr>
        <w:t>雇用保険二事業とは</w:t>
      </w:r>
      <w:r w:rsidR="00880CEE" w:rsidRPr="00D050E5">
        <w:rPr>
          <w:rFonts w:hint="eastAsia"/>
          <w:b/>
          <w:bCs/>
        </w:rPr>
        <w:t>、</w:t>
      </w:r>
      <w:r w:rsidRPr="00D050E5">
        <w:rPr>
          <w:rFonts w:hint="eastAsia"/>
          <w:b/>
          <w:bCs/>
        </w:rPr>
        <w:t>雇用安定事業と</w:t>
      </w:r>
      <w:r w:rsidR="0090590F" w:rsidRPr="0090590F">
        <w:rPr>
          <w:rFonts w:hint="eastAsia"/>
          <w:b/>
          <w:bCs/>
          <w:color w:val="EE0000"/>
          <w:u w:val="single"/>
        </w:rPr>
        <w:t>雇用福祉事業</w:t>
      </w:r>
      <w:r w:rsidRPr="00D050E5">
        <w:rPr>
          <w:rFonts w:hint="eastAsia"/>
          <w:b/>
          <w:bCs/>
        </w:rPr>
        <w:t>をいう</w:t>
      </w:r>
      <w:r w:rsidR="00FE6301">
        <w:rPr>
          <w:rFonts w:hint="eastAsia"/>
          <w:b/>
          <w:bCs/>
        </w:rPr>
        <w:t>。</w:t>
      </w:r>
      <w:r w:rsidR="0090590F" w:rsidRPr="0090590F">
        <w:rPr>
          <w:rFonts w:hint="eastAsia"/>
          <w:b/>
          <w:bCs/>
          <w:color w:val="EE0000"/>
        </w:rPr>
        <w:t>⇒能力開発事業（能力の開発及び向上）＊雇用福祉事業は雇用保険三事業の頃まで</w:t>
      </w:r>
    </w:p>
    <w:p w14:paraId="35847F3F" w14:textId="3F05DD9B" w:rsidR="00DA670D" w:rsidRPr="00D050E5" w:rsidRDefault="00DA670D" w:rsidP="00D050E5">
      <w:pPr>
        <w:pStyle w:val="aa"/>
        <w:numPr>
          <w:ilvl w:val="0"/>
          <w:numId w:val="23"/>
        </w:numPr>
        <w:ind w:leftChars="0"/>
        <w:rPr>
          <w:b/>
          <w:bCs/>
        </w:rPr>
      </w:pPr>
      <w:r w:rsidRPr="00D050E5">
        <w:rPr>
          <w:rFonts w:hint="eastAsia"/>
          <w:b/>
          <w:bCs/>
        </w:rPr>
        <w:t>雇用保険制度は第二次世界大戦後の経済の混乱による生じた多数の失業者の救済を目的に</w:t>
      </w:r>
      <w:r w:rsidRPr="00D050E5">
        <w:rPr>
          <w:rFonts w:hint="eastAsia"/>
          <w:b/>
          <w:bCs/>
        </w:rPr>
        <w:t>1947</w:t>
      </w:r>
      <w:r w:rsidRPr="00D050E5">
        <w:rPr>
          <w:rFonts w:hint="eastAsia"/>
          <w:b/>
          <w:bCs/>
        </w:rPr>
        <w:t>（</w:t>
      </w:r>
      <w:r w:rsidRPr="00D050E5">
        <w:rPr>
          <w:rFonts w:hint="eastAsia"/>
          <w:b/>
          <w:bCs/>
        </w:rPr>
        <w:t>S22)</w:t>
      </w:r>
      <w:r w:rsidRPr="00D050E5">
        <w:rPr>
          <w:rFonts w:hint="eastAsia"/>
          <w:b/>
          <w:bCs/>
        </w:rPr>
        <w:t>年に創設された。</w:t>
      </w:r>
      <w:r w:rsidR="00FE6301">
        <w:rPr>
          <w:rFonts w:hint="eastAsia"/>
          <w:b/>
          <w:bCs/>
        </w:rPr>
        <w:t>名称は失業保険だった。</w:t>
      </w:r>
    </w:p>
    <w:p w14:paraId="2747866A" w14:textId="14C5BD8D" w:rsidR="0090590F" w:rsidRDefault="00DA670D" w:rsidP="001B513E">
      <w:pPr>
        <w:pStyle w:val="aa"/>
        <w:numPr>
          <w:ilvl w:val="0"/>
          <w:numId w:val="23"/>
        </w:numPr>
        <w:ind w:leftChars="0"/>
        <w:rPr>
          <w:b/>
          <w:bCs/>
        </w:rPr>
      </w:pPr>
      <w:r w:rsidRPr="00D050E5">
        <w:rPr>
          <w:rFonts w:hint="eastAsia"/>
          <w:b/>
          <w:bCs/>
        </w:rPr>
        <w:t>1960</w:t>
      </w:r>
      <w:r w:rsidRPr="00D050E5">
        <w:rPr>
          <w:rFonts w:hint="eastAsia"/>
          <w:b/>
          <w:bCs/>
        </w:rPr>
        <w:t>年代の高度経済成長が終わり、</w:t>
      </w:r>
      <w:r w:rsidRPr="00D050E5">
        <w:rPr>
          <w:rFonts w:hint="eastAsia"/>
          <w:b/>
          <w:bCs/>
        </w:rPr>
        <w:t>1974</w:t>
      </w:r>
      <w:r w:rsidRPr="00D050E5">
        <w:rPr>
          <w:rFonts w:hint="eastAsia"/>
          <w:b/>
          <w:bCs/>
        </w:rPr>
        <w:t>年の石油ショックを契機に再び失業率の上昇と低成長経済への移行が始まり、制度の見直しが行われ、</w:t>
      </w:r>
      <w:r w:rsidRPr="00D050E5">
        <w:rPr>
          <w:rFonts w:hint="eastAsia"/>
          <w:b/>
          <w:bCs/>
        </w:rPr>
        <w:t>1975</w:t>
      </w:r>
      <w:r w:rsidRPr="00D050E5">
        <w:rPr>
          <w:rFonts w:hint="eastAsia"/>
          <w:b/>
          <w:bCs/>
        </w:rPr>
        <w:t>（</w:t>
      </w:r>
      <w:r w:rsidRPr="00D050E5">
        <w:rPr>
          <w:rFonts w:hint="eastAsia"/>
          <w:b/>
          <w:bCs/>
        </w:rPr>
        <w:t>S50</w:t>
      </w:r>
      <w:r w:rsidRPr="00D050E5">
        <w:rPr>
          <w:rFonts w:hint="eastAsia"/>
          <w:b/>
          <w:bCs/>
        </w:rPr>
        <w:t>）年雇用保険法が成立、失業予防・雇用促進などの機能が追加され雇用保険三事業（現在：雇用保険二事業）に拡張され</w:t>
      </w:r>
      <w:r w:rsidR="001B513E">
        <w:rPr>
          <w:rFonts w:hint="eastAsia"/>
          <w:b/>
          <w:bCs/>
        </w:rPr>
        <w:t>たが、</w:t>
      </w:r>
      <w:r w:rsidR="0090590F" w:rsidRPr="0090590F">
        <w:rPr>
          <w:rFonts w:hint="eastAsia"/>
          <w:b/>
          <w:bCs/>
        </w:rPr>
        <w:t>2007</w:t>
      </w:r>
      <w:r w:rsidR="0090590F" w:rsidRPr="0090590F">
        <w:rPr>
          <w:rFonts w:hint="eastAsia"/>
          <w:b/>
          <w:bCs/>
        </w:rPr>
        <w:t>年の雇用保険法等の一部を改正により</w:t>
      </w:r>
      <w:r w:rsidR="00F36A0B">
        <w:rPr>
          <w:rFonts w:hint="eastAsia"/>
          <w:b/>
          <w:bCs/>
        </w:rPr>
        <w:t>、</w:t>
      </w:r>
      <w:r w:rsidR="0090590F" w:rsidRPr="0090590F">
        <w:rPr>
          <w:rFonts w:hint="eastAsia"/>
          <w:b/>
          <w:bCs/>
        </w:rPr>
        <w:t>雇用福祉事業が廃止され、</w:t>
      </w:r>
      <w:r w:rsidR="00F36A0B" w:rsidRPr="00F36A0B">
        <w:rPr>
          <w:rFonts w:hint="eastAsia"/>
          <w:b/>
          <w:bCs/>
        </w:rPr>
        <w:t>雇用保険</w:t>
      </w:r>
      <w:r w:rsidR="0090590F" w:rsidRPr="0090590F">
        <w:rPr>
          <w:rFonts w:hint="eastAsia"/>
          <w:b/>
          <w:bCs/>
        </w:rPr>
        <w:t>二事業</w:t>
      </w:r>
      <w:r w:rsidR="00F36A0B">
        <w:rPr>
          <w:rFonts w:hint="eastAsia"/>
          <w:b/>
          <w:bCs/>
        </w:rPr>
        <w:t>と</w:t>
      </w:r>
      <w:r w:rsidR="0090590F" w:rsidRPr="0090590F">
        <w:rPr>
          <w:rFonts w:hint="eastAsia"/>
          <w:b/>
          <w:bCs/>
        </w:rPr>
        <w:t>された。</w:t>
      </w:r>
    </w:p>
    <w:p w14:paraId="48BDB53B" w14:textId="7264A680" w:rsidR="001B513E" w:rsidRPr="001B513E" w:rsidRDefault="001B513E" w:rsidP="001B513E">
      <w:pPr>
        <w:pStyle w:val="aa"/>
        <w:numPr>
          <w:ilvl w:val="0"/>
          <w:numId w:val="23"/>
        </w:numPr>
        <w:ind w:leftChars="0"/>
        <w:rPr>
          <w:b/>
          <w:bCs/>
        </w:rPr>
      </w:pPr>
      <w:r w:rsidRPr="00D050E5">
        <w:rPr>
          <w:rFonts w:hint="eastAsia"/>
          <w:b/>
          <w:bCs/>
        </w:rPr>
        <w:t>その後も就業構造の変化に対応し、育児休業給付、高齢雇用継続給付、介護休業給付、教育訓練給付の創設などが行われている。</w:t>
      </w:r>
    </w:p>
    <w:p w14:paraId="7B0B891F" w14:textId="77777777" w:rsidR="00EA3647" w:rsidRDefault="00A6064D" w:rsidP="00EA3647">
      <w:pPr>
        <w:pStyle w:val="aa"/>
        <w:numPr>
          <w:ilvl w:val="0"/>
          <w:numId w:val="23"/>
        </w:numPr>
        <w:ind w:leftChars="0"/>
        <w:rPr>
          <w:b/>
          <w:bCs/>
          <w:color w:val="EE0000"/>
        </w:rPr>
      </w:pPr>
      <w:r w:rsidRPr="00A6064D">
        <w:rPr>
          <w:rFonts w:hint="eastAsia"/>
          <w:b/>
          <w:bCs/>
        </w:rPr>
        <w:t>雇用保険法は労働者を雇用するすべての事業に</w:t>
      </w:r>
      <w:r w:rsidRPr="00A6064D">
        <w:rPr>
          <w:rFonts w:hint="eastAsia"/>
          <w:b/>
          <w:bCs/>
          <w:color w:val="EE0000"/>
          <w:u w:val="single"/>
        </w:rPr>
        <w:t>任意で</w:t>
      </w:r>
      <w:r w:rsidRPr="00A6064D">
        <w:rPr>
          <w:rFonts w:hint="eastAsia"/>
          <w:b/>
          <w:bCs/>
        </w:rPr>
        <w:t>適用される</w:t>
      </w:r>
      <w:r>
        <w:rPr>
          <w:rFonts w:hint="eastAsia"/>
          <w:b/>
          <w:bCs/>
        </w:rPr>
        <w:t>。</w:t>
      </w:r>
      <w:r w:rsidRPr="00A6064D">
        <w:rPr>
          <w:rFonts w:hint="eastAsia"/>
          <w:b/>
          <w:bCs/>
          <w:color w:val="EE0000"/>
        </w:rPr>
        <w:t>⇒強制的に</w:t>
      </w:r>
    </w:p>
    <w:p w14:paraId="33A31559" w14:textId="4ECF2000" w:rsidR="001B513E" w:rsidRPr="00EA3647" w:rsidRDefault="001B513E" w:rsidP="00EA3647">
      <w:pPr>
        <w:pStyle w:val="aa"/>
        <w:numPr>
          <w:ilvl w:val="0"/>
          <w:numId w:val="23"/>
        </w:numPr>
        <w:ind w:leftChars="0"/>
        <w:rPr>
          <w:b/>
          <w:bCs/>
          <w:color w:val="EE0000"/>
        </w:rPr>
      </w:pPr>
      <w:r w:rsidRPr="00EA3647">
        <w:rPr>
          <w:rFonts w:hint="eastAsia"/>
          <w:b/>
          <w:bCs/>
        </w:rPr>
        <w:t>適用事業に雇用される労働者は、公務員、週所定労働時間が</w:t>
      </w:r>
      <w:r w:rsidRPr="00EA3647">
        <w:rPr>
          <w:rFonts w:hint="eastAsia"/>
          <w:b/>
          <w:bCs/>
        </w:rPr>
        <w:t>20</w:t>
      </w:r>
      <w:r w:rsidRPr="00EA3647">
        <w:rPr>
          <w:rFonts w:hint="eastAsia"/>
          <w:b/>
          <w:bCs/>
        </w:rPr>
        <w:t>時間未満の者、</w:t>
      </w:r>
      <w:r w:rsidRPr="00EA3647">
        <w:rPr>
          <w:rFonts w:hint="eastAsia"/>
          <w:b/>
          <w:bCs/>
        </w:rPr>
        <w:t>30</w:t>
      </w:r>
      <w:r w:rsidRPr="00EA3647">
        <w:rPr>
          <w:rFonts w:hint="eastAsia"/>
          <w:b/>
          <w:bCs/>
        </w:rPr>
        <w:t>日以下の短期雇用者など</w:t>
      </w:r>
      <w:r w:rsidRPr="00EA3647">
        <w:rPr>
          <w:rFonts w:hint="eastAsia"/>
          <w:b/>
          <w:bCs/>
          <w:color w:val="EE0000"/>
          <w:u w:val="single"/>
        </w:rPr>
        <w:t>も含め</w:t>
      </w:r>
      <w:r w:rsidRPr="00EA3647">
        <w:rPr>
          <w:rFonts w:hint="eastAsia"/>
          <w:b/>
          <w:bCs/>
        </w:rPr>
        <w:t>、原則として被保険者になる。</w:t>
      </w:r>
      <w:r w:rsidRPr="00EA3647">
        <w:rPr>
          <w:rFonts w:hint="eastAsia"/>
          <w:b/>
          <w:bCs/>
          <w:color w:val="EE0000"/>
        </w:rPr>
        <w:t>を除き</w:t>
      </w:r>
    </w:p>
    <w:p w14:paraId="2979A3C4" w14:textId="1A546B3F" w:rsidR="00D050E5" w:rsidRPr="001B513E" w:rsidRDefault="003402F8" w:rsidP="00090899">
      <w:pPr>
        <w:pStyle w:val="aa"/>
        <w:numPr>
          <w:ilvl w:val="0"/>
          <w:numId w:val="23"/>
        </w:numPr>
        <w:ind w:leftChars="0"/>
        <w:rPr>
          <w:b/>
          <w:bCs/>
          <w:color w:val="EE0000"/>
        </w:rPr>
      </w:pPr>
      <w:r w:rsidRPr="001B513E">
        <w:rPr>
          <w:rFonts w:hint="eastAsia"/>
          <w:b/>
          <w:bCs/>
        </w:rPr>
        <w:t>雇用保険の財源＝事業主と労働者（被保険者）が負担する保険料＋国庫負担。</w:t>
      </w:r>
      <w:r w:rsidR="00FE6301" w:rsidRPr="001B513E">
        <w:rPr>
          <w:rFonts w:hint="eastAsia"/>
          <w:b/>
          <w:bCs/>
        </w:rPr>
        <w:t>国庫負担は求職者給付で</w:t>
      </w:r>
      <w:r w:rsidR="00FE6301" w:rsidRPr="001B513E">
        <w:rPr>
          <w:rFonts w:hint="eastAsia"/>
          <w:b/>
          <w:bCs/>
          <w:color w:val="EE0000"/>
          <w:u w:val="single"/>
        </w:rPr>
        <w:t>2</w:t>
      </w:r>
      <w:r w:rsidR="00FE6301" w:rsidRPr="001B513E">
        <w:rPr>
          <w:rFonts w:hint="eastAsia"/>
          <w:b/>
          <w:bCs/>
          <w:color w:val="EE0000"/>
          <w:u w:val="single"/>
        </w:rPr>
        <w:t>分の</w:t>
      </w:r>
      <w:r w:rsidR="00FE6301" w:rsidRPr="001B513E">
        <w:rPr>
          <w:rFonts w:hint="eastAsia"/>
          <w:b/>
          <w:bCs/>
          <w:color w:val="EE0000"/>
          <w:u w:val="single"/>
        </w:rPr>
        <w:t>1</w:t>
      </w:r>
      <w:r w:rsidR="00FE6301" w:rsidRPr="001B513E">
        <w:rPr>
          <w:rFonts w:hint="eastAsia"/>
          <w:b/>
          <w:bCs/>
        </w:rPr>
        <w:t>、育児休業給付などで</w:t>
      </w:r>
      <w:r w:rsidR="00FE6301" w:rsidRPr="001B513E">
        <w:rPr>
          <w:rFonts w:hint="eastAsia"/>
          <w:b/>
          <w:bCs/>
          <w:color w:val="EE0000"/>
          <w:u w:val="single"/>
        </w:rPr>
        <w:t>4</w:t>
      </w:r>
      <w:r w:rsidR="00FE6301" w:rsidRPr="001B513E">
        <w:rPr>
          <w:rFonts w:hint="eastAsia"/>
          <w:b/>
          <w:bCs/>
          <w:color w:val="EE0000"/>
          <w:u w:val="single"/>
        </w:rPr>
        <w:t>分の１</w:t>
      </w:r>
      <w:r w:rsidR="00FE6301" w:rsidRPr="001B513E">
        <w:rPr>
          <w:rFonts w:hint="eastAsia"/>
          <w:b/>
          <w:bCs/>
        </w:rPr>
        <w:t>となっている。</w:t>
      </w:r>
      <w:r w:rsidR="00FE6301" w:rsidRPr="001B513E">
        <w:rPr>
          <w:rFonts w:hint="eastAsia"/>
          <w:b/>
          <w:bCs/>
          <w:color w:val="EE0000"/>
        </w:rPr>
        <w:t>⇒４分の１、８分の１</w:t>
      </w:r>
    </w:p>
    <w:p w14:paraId="2CD421B6" w14:textId="0554C5A5" w:rsidR="002B112A" w:rsidRPr="00D050E5" w:rsidRDefault="00DA670D" w:rsidP="004B67B6">
      <w:pPr>
        <w:pStyle w:val="aa"/>
        <w:numPr>
          <w:ilvl w:val="0"/>
          <w:numId w:val="23"/>
        </w:numPr>
        <w:ind w:leftChars="0"/>
        <w:rPr>
          <w:b/>
          <w:bCs/>
        </w:rPr>
      </w:pPr>
      <w:r w:rsidRPr="00D050E5">
        <w:rPr>
          <w:rFonts w:hint="eastAsia"/>
          <w:b/>
          <w:bCs/>
        </w:rPr>
        <w:t>求職者給付の一般被保険者給付</w:t>
      </w:r>
      <w:r w:rsidR="00FC51AB" w:rsidRPr="00D050E5">
        <w:rPr>
          <w:rFonts w:hint="eastAsia"/>
          <w:b/>
          <w:bCs/>
        </w:rPr>
        <w:t>の</w:t>
      </w:r>
      <w:r w:rsidRPr="00D050E5">
        <w:rPr>
          <w:rFonts w:hint="eastAsia"/>
          <w:b/>
          <w:bCs/>
        </w:rPr>
        <w:t>基本手当</w:t>
      </w:r>
      <w:r w:rsidR="000B16FF" w:rsidRPr="00D050E5">
        <w:rPr>
          <w:rFonts w:hint="eastAsia"/>
          <w:b/>
          <w:bCs/>
        </w:rPr>
        <w:t>（いわゆる失業手当）</w:t>
      </w:r>
      <w:r w:rsidR="007C6CBA">
        <w:rPr>
          <w:rFonts w:hint="eastAsia"/>
          <w:b/>
          <w:bCs/>
        </w:rPr>
        <w:t>の</w:t>
      </w:r>
      <w:r w:rsidR="000B16FF" w:rsidRPr="00D050E5">
        <w:rPr>
          <w:rFonts w:hint="eastAsia"/>
          <w:b/>
          <w:bCs/>
        </w:rPr>
        <w:t>受給条件は</w:t>
      </w:r>
      <w:r w:rsidR="004B67B6">
        <w:rPr>
          <w:rFonts w:hint="eastAsia"/>
          <w:b/>
          <w:bCs/>
        </w:rPr>
        <w:t>①</w:t>
      </w:r>
      <w:r w:rsidRPr="00D050E5">
        <w:rPr>
          <w:rFonts w:hint="eastAsia"/>
          <w:b/>
          <w:bCs/>
        </w:rPr>
        <w:t>離職</w:t>
      </w:r>
      <w:r w:rsidR="007C6CBA">
        <w:rPr>
          <w:rFonts w:hint="eastAsia"/>
          <w:b/>
          <w:bCs/>
        </w:rPr>
        <w:t>中</w:t>
      </w:r>
      <w:r w:rsidRPr="00D050E5">
        <w:rPr>
          <w:rFonts w:hint="eastAsia"/>
          <w:b/>
          <w:bCs/>
        </w:rPr>
        <w:t>、</w:t>
      </w:r>
      <w:r w:rsidR="004B67B6">
        <w:rPr>
          <w:rFonts w:hint="eastAsia"/>
          <w:b/>
          <w:bCs/>
        </w:rPr>
        <w:t>②</w:t>
      </w:r>
      <w:r w:rsidRPr="00D050E5">
        <w:rPr>
          <w:rFonts w:hint="eastAsia"/>
          <w:b/>
          <w:bCs/>
        </w:rPr>
        <w:t>労働の意思及び能力</w:t>
      </w:r>
      <w:r w:rsidR="007C6CBA">
        <w:rPr>
          <w:rFonts w:hint="eastAsia"/>
          <w:b/>
          <w:bCs/>
        </w:rPr>
        <w:t>あり</w:t>
      </w:r>
      <w:r w:rsidR="004B67B6">
        <w:rPr>
          <w:rFonts w:hint="eastAsia"/>
          <w:b/>
          <w:bCs/>
        </w:rPr>
        <w:t>③</w:t>
      </w:r>
      <w:r w:rsidRPr="00D050E5">
        <w:rPr>
          <w:rFonts w:hint="eastAsia"/>
          <w:b/>
          <w:bCs/>
        </w:rPr>
        <w:t>ハローワーク</w:t>
      </w:r>
      <w:r w:rsidR="002B112A" w:rsidRPr="00D050E5">
        <w:rPr>
          <w:rFonts w:hint="eastAsia"/>
          <w:b/>
          <w:bCs/>
        </w:rPr>
        <w:t>への</w:t>
      </w:r>
      <w:r w:rsidRPr="00D050E5">
        <w:rPr>
          <w:rFonts w:hint="eastAsia"/>
          <w:b/>
          <w:bCs/>
        </w:rPr>
        <w:t>登録</w:t>
      </w:r>
      <w:r w:rsidR="004B67B6">
        <w:rPr>
          <w:rFonts w:hint="eastAsia"/>
          <w:b/>
          <w:bCs/>
        </w:rPr>
        <w:t>④</w:t>
      </w:r>
      <w:r w:rsidRPr="00D050E5">
        <w:rPr>
          <w:rFonts w:hint="eastAsia"/>
          <w:b/>
          <w:bCs/>
        </w:rPr>
        <w:t>被保険者期間</w:t>
      </w:r>
      <w:r w:rsidRPr="00D050E5">
        <w:rPr>
          <w:rFonts w:hint="eastAsia"/>
          <w:b/>
          <w:bCs/>
        </w:rPr>
        <w:t xml:space="preserve">12 </w:t>
      </w:r>
      <w:r w:rsidRPr="00D050E5">
        <w:rPr>
          <w:rFonts w:hint="eastAsia"/>
          <w:b/>
          <w:bCs/>
        </w:rPr>
        <w:t>か月以上</w:t>
      </w:r>
      <w:r w:rsidR="007C6CBA">
        <w:rPr>
          <w:rFonts w:hint="eastAsia"/>
          <w:b/>
          <w:bCs/>
        </w:rPr>
        <w:t>が必要</w:t>
      </w:r>
      <w:r w:rsidR="002B112A" w:rsidRPr="00D050E5">
        <w:rPr>
          <w:rFonts w:hint="eastAsia"/>
          <w:b/>
          <w:bCs/>
        </w:rPr>
        <w:t>。受給期間は</w:t>
      </w:r>
      <w:r w:rsidR="002B112A" w:rsidRPr="00D050E5">
        <w:rPr>
          <w:rFonts w:hint="eastAsia"/>
          <w:b/>
          <w:bCs/>
        </w:rPr>
        <w:t>90</w:t>
      </w:r>
      <w:r w:rsidR="002B112A" w:rsidRPr="00D050E5">
        <w:rPr>
          <w:rFonts w:hint="eastAsia"/>
          <w:b/>
          <w:bCs/>
        </w:rPr>
        <w:t>日から</w:t>
      </w:r>
      <w:r w:rsidR="002B112A" w:rsidRPr="00D050E5">
        <w:rPr>
          <w:rFonts w:hint="eastAsia"/>
          <w:b/>
          <w:bCs/>
        </w:rPr>
        <w:t>360</w:t>
      </w:r>
      <w:r w:rsidR="002B112A" w:rsidRPr="00D050E5">
        <w:rPr>
          <w:rFonts w:hint="eastAsia"/>
          <w:b/>
          <w:bCs/>
        </w:rPr>
        <w:t>日。受給額</w:t>
      </w:r>
      <w:r w:rsidR="000B16FF" w:rsidRPr="00D050E5">
        <w:rPr>
          <w:rFonts w:hint="eastAsia"/>
          <w:b/>
          <w:bCs/>
        </w:rPr>
        <w:t>は</w:t>
      </w:r>
      <w:r w:rsidR="002B112A" w:rsidRPr="00D050E5">
        <w:rPr>
          <w:rFonts w:hint="eastAsia"/>
          <w:b/>
          <w:bCs/>
        </w:rPr>
        <w:t>基本手当日額＝離職前</w:t>
      </w:r>
      <w:r w:rsidR="002B112A" w:rsidRPr="00D050E5">
        <w:rPr>
          <w:rFonts w:hint="eastAsia"/>
          <w:b/>
          <w:bCs/>
        </w:rPr>
        <w:t>6</w:t>
      </w:r>
      <w:r w:rsidR="002B112A" w:rsidRPr="00D050E5">
        <w:rPr>
          <w:rFonts w:hint="eastAsia"/>
          <w:b/>
          <w:bCs/>
        </w:rPr>
        <w:t>ヶ月の平均日額の</w:t>
      </w:r>
      <w:r w:rsidR="002B112A" w:rsidRPr="00D050E5">
        <w:rPr>
          <w:rFonts w:hint="eastAsia"/>
          <w:b/>
          <w:bCs/>
        </w:rPr>
        <w:t>50</w:t>
      </w:r>
      <w:r w:rsidR="002B112A" w:rsidRPr="00D050E5">
        <w:rPr>
          <w:rFonts w:hint="eastAsia"/>
          <w:b/>
          <w:bCs/>
        </w:rPr>
        <w:t>％</w:t>
      </w:r>
      <w:r w:rsidR="007C6CBA">
        <w:rPr>
          <w:rFonts w:hint="eastAsia"/>
          <w:b/>
          <w:bCs/>
        </w:rPr>
        <w:t>から</w:t>
      </w:r>
      <w:r w:rsidR="002B112A" w:rsidRPr="00D050E5">
        <w:rPr>
          <w:rFonts w:hint="eastAsia"/>
          <w:b/>
          <w:bCs/>
        </w:rPr>
        <w:t>80</w:t>
      </w:r>
      <w:r w:rsidR="002B112A" w:rsidRPr="00D050E5">
        <w:rPr>
          <w:rFonts w:hint="eastAsia"/>
          <w:b/>
          <w:bCs/>
        </w:rPr>
        <w:t>％（</w:t>
      </w:r>
      <w:r w:rsidR="002B112A" w:rsidRPr="00D050E5">
        <w:rPr>
          <w:rFonts w:hint="eastAsia"/>
          <w:b/>
          <w:bCs/>
        </w:rPr>
        <w:t>60</w:t>
      </w:r>
      <w:r w:rsidR="002B112A" w:rsidRPr="00D050E5">
        <w:rPr>
          <w:rFonts w:hint="eastAsia"/>
          <w:b/>
          <w:bCs/>
        </w:rPr>
        <w:t>－</w:t>
      </w:r>
      <w:r w:rsidR="002B112A" w:rsidRPr="00D050E5">
        <w:rPr>
          <w:rFonts w:hint="eastAsia"/>
          <w:b/>
          <w:bCs/>
        </w:rPr>
        <w:t>65</w:t>
      </w:r>
      <w:r w:rsidR="002B112A" w:rsidRPr="00D050E5">
        <w:rPr>
          <w:rFonts w:hint="eastAsia"/>
          <w:b/>
          <w:bCs/>
        </w:rPr>
        <w:t>歳は</w:t>
      </w:r>
      <w:r w:rsidR="002B112A" w:rsidRPr="00D050E5">
        <w:rPr>
          <w:rFonts w:hint="eastAsia"/>
          <w:b/>
          <w:bCs/>
        </w:rPr>
        <w:t>45</w:t>
      </w:r>
      <w:r w:rsidR="002B112A" w:rsidRPr="00D050E5">
        <w:rPr>
          <w:rFonts w:hint="eastAsia"/>
          <w:b/>
          <w:bCs/>
        </w:rPr>
        <w:t>％から</w:t>
      </w:r>
      <w:r w:rsidR="002B112A" w:rsidRPr="00D050E5">
        <w:rPr>
          <w:rFonts w:hint="eastAsia"/>
          <w:b/>
          <w:bCs/>
        </w:rPr>
        <w:t>80</w:t>
      </w:r>
      <w:r w:rsidR="002B112A" w:rsidRPr="00D050E5">
        <w:rPr>
          <w:rFonts w:hint="eastAsia"/>
          <w:b/>
          <w:bCs/>
        </w:rPr>
        <w:t>％）。</w:t>
      </w:r>
    </w:p>
    <w:p w14:paraId="46CE79B8" w14:textId="77777777" w:rsidR="007C6CBA" w:rsidRDefault="004B67B6" w:rsidP="007C6CBA">
      <w:pPr>
        <w:pStyle w:val="aa"/>
        <w:numPr>
          <w:ilvl w:val="0"/>
          <w:numId w:val="23"/>
        </w:numPr>
        <w:ind w:leftChars="0"/>
        <w:rPr>
          <w:b/>
          <w:bCs/>
        </w:rPr>
      </w:pPr>
      <w:r>
        <w:rPr>
          <w:rFonts w:hint="eastAsia"/>
          <w:b/>
          <w:bCs/>
        </w:rPr>
        <w:t>その</w:t>
      </w:r>
      <w:r w:rsidR="007C6CBA">
        <w:rPr>
          <w:rFonts w:hint="eastAsia"/>
          <w:b/>
          <w:bCs/>
        </w:rPr>
        <w:t>他</w:t>
      </w:r>
      <w:r>
        <w:rPr>
          <w:rFonts w:hint="eastAsia"/>
          <w:b/>
          <w:bCs/>
        </w:rPr>
        <w:t>の</w:t>
      </w:r>
      <w:r w:rsidR="007C6CBA" w:rsidRPr="007C6CBA">
        <w:rPr>
          <w:rFonts w:hint="eastAsia"/>
          <w:b/>
          <w:bCs/>
        </w:rPr>
        <w:t>求職者</w:t>
      </w:r>
      <w:r w:rsidR="007C6CBA">
        <w:rPr>
          <w:rFonts w:hint="eastAsia"/>
          <w:b/>
          <w:bCs/>
        </w:rPr>
        <w:t>給付としては、</w:t>
      </w:r>
      <w:r w:rsidR="002B112A" w:rsidRPr="00D050E5">
        <w:rPr>
          <w:rFonts w:hint="eastAsia"/>
          <w:b/>
          <w:bCs/>
        </w:rPr>
        <w:t>高齢者求職給付金、短期雇用被保険者に対する特例一時金、日雇求職者給付金がある。</w:t>
      </w:r>
    </w:p>
    <w:p w14:paraId="5D4683F4" w14:textId="41BACC59" w:rsidR="002B112A" w:rsidRPr="007C6CBA" w:rsidRDefault="002B112A" w:rsidP="007C6CBA">
      <w:pPr>
        <w:pStyle w:val="aa"/>
        <w:numPr>
          <w:ilvl w:val="0"/>
          <w:numId w:val="23"/>
        </w:numPr>
        <w:ind w:leftChars="0"/>
        <w:rPr>
          <w:b/>
          <w:bCs/>
        </w:rPr>
      </w:pPr>
      <w:r w:rsidRPr="007C6CBA">
        <w:rPr>
          <w:rFonts w:hint="eastAsia"/>
          <w:b/>
          <w:bCs/>
        </w:rPr>
        <w:t>就職促進給付</w:t>
      </w:r>
      <w:r w:rsidR="007C6CBA">
        <w:rPr>
          <w:rFonts w:hint="eastAsia"/>
          <w:b/>
          <w:bCs/>
        </w:rPr>
        <w:t>に</w:t>
      </w:r>
      <w:r w:rsidRPr="007C6CBA">
        <w:rPr>
          <w:rFonts w:hint="eastAsia"/>
          <w:b/>
          <w:bCs/>
        </w:rPr>
        <w:t>は就職促進給付（再就職手当、就業促進定着手当、就業手当、常用就業支援手当</w:t>
      </w:r>
      <w:r w:rsidRPr="007C6CBA">
        <w:rPr>
          <w:rFonts w:hint="eastAsia"/>
          <w:b/>
          <w:bCs/>
        </w:rPr>
        <w:t>)</w:t>
      </w:r>
      <w:r w:rsidR="000B16FF" w:rsidRPr="007C6CBA">
        <w:rPr>
          <w:rFonts w:hint="eastAsia"/>
          <w:b/>
          <w:bCs/>
        </w:rPr>
        <w:t>、</w:t>
      </w:r>
      <w:r w:rsidRPr="007C6CBA">
        <w:rPr>
          <w:rFonts w:hint="eastAsia"/>
          <w:b/>
          <w:bCs/>
        </w:rPr>
        <w:t>移転費、求職活動支援費がある。</w:t>
      </w:r>
    </w:p>
    <w:p w14:paraId="3BC5EF0A" w14:textId="7B919B99" w:rsidR="007C6CBA" w:rsidRDefault="002B112A" w:rsidP="002F2675">
      <w:pPr>
        <w:pStyle w:val="aa"/>
        <w:numPr>
          <w:ilvl w:val="0"/>
          <w:numId w:val="23"/>
        </w:numPr>
        <w:ind w:leftChars="0"/>
        <w:rPr>
          <w:b/>
          <w:bCs/>
        </w:rPr>
      </w:pPr>
      <w:r w:rsidRPr="007C6CBA">
        <w:rPr>
          <w:rFonts w:hint="eastAsia"/>
          <w:b/>
          <w:bCs/>
        </w:rPr>
        <w:t>教育訓練給付には</w:t>
      </w:r>
      <w:r w:rsidR="007C6CBA" w:rsidRPr="007C6CBA">
        <w:rPr>
          <w:rFonts w:hint="eastAsia"/>
          <w:b/>
          <w:bCs/>
        </w:rPr>
        <w:t>①</w:t>
      </w:r>
      <w:r w:rsidRPr="007C6CBA">
        <w:rPr>
          <w:rFonts w:hint="eastAsia"/>
          <w:b/>
          <w:bCs/>
        </w:rPr>
        <w:t>一般教育訓練給付金：</w:t>
      </w:r>
      <w:r w:rsidR="00FC51AB" w:rsidRPr="007C6CBA">
        <w:rPr>
          <w:rFonts w:hint="eastAsia"/>
          <w:b/>
          <w:bCs/>
        </w:rPr>
        <w:t>指定の教育訓練を</w:t>
      </w:r>
      <w:r w:rsidRPr="007C6CBA">
        <w:rPr>
          <w:rFonts w:hint="eastAsia"/>
          <w:b/>
          <w:bCs/>
        </w:rPr>
        <w:t>受講修了、受講費用の</w:t>
      </w:r>
      <w:r w:rsidRPr="007C6CBA">
        <w:rPr>
          <w:rFonts w:hint="eastAsia"/>
          <w:b/>
          <w:bCs/>
        </w:rPr>
        <w:t>20</w:t>
      </w:r>
      <w:r w:rsidRPr="007C6CBA">
        <w:rPr>
          <w:rFonts w:hint="eastAsia"/>
          <w:b/>
          <w:bCs/>
        </w:rPr>
        <w:t>％（上限</w:t>
      </w:r>
      <w:r w:rsidRPr="007C6CBA">
        <w:rPr>
          <w:rFonts w:hint="eastAsia"/>
          <w:b/>
          <w:bCs/>
        </w:rPr>
        <w:t>10</w:t>
      </w:r>
      <w:r w:rsidRPr="007C6CBA">
        <w:rPr>
          <w:rFonts w:hint="eastAsia"/>
          <w:b/>
          <w:bCs/>
        </w:rPr>
        <w:t>万円）支給</w:t>
      </w:r>
      <w:r w:rsidR="00FC51AB" w:rsidRPr="007C6CBA">
        <w:rPr>
          <w:rFonts w:hint="eastAsia"/>
          <w:b/>
          <w:bCs/>
        </w:rPr>
        <w:t>と</w:t>
      </w:r>
      <w:r w:rsidR="007C6CBA" w:rsidRPr="007C6CBA">
        <w:rPr>
          <w:rFonts w:hint="eastAsia"/>
          <w:b/>
          <w:bCs/>
        </w:rPr>
        <w:t>②</w:t>
      </w:r>
      <w:r w:rsidRPr="007C6CBA">
        <w:rPr>
          <w:rFonts w:hint="eastAsia"/>
          <w:b/>
          <w:bCs/>
        </w:rPr>
        <w:t>専門実践教育訓練給付金</w:t>
      </w:r>
      <w:r w:rsidR="00FC51AB" w:rsidRPr="007C6CBA">
        <w:rPr>
          <w:rFonts w:hint="eastAsia"/>
          <w:b/>
          <w:bCs/>
        </w:rPr>
        <w:t>：指定する教育訓練</w:t>
      </w:r>
      <w:r w:rsidR="007C6CBA" w:rsidRPr="007C6CBA">
        <w:rPr>
          <w:rFonts w:hint="eastAsia"/>
          <w:b/>
          <w:bCs/>
        </w:rPr>
        <w:t>の受講</w:t>
      </w:r>
      <w:r w:rsidR="001B3A73" w:rsidRPr="007C6CBA">
        <w:rPr>
          <w:rFonts w:hint="eastAsia"/>
          <w:b/>
          <w:bCs/>
        </w:rPr>
        <w:t>受講修了</w:t>
      </w:r>
      <w:r w:rsidR="007C6CBA" w:rsidRPr="007C6CBA">
        <w:rPr>
          <w:rFonts w:hint="eastAsia"/>
          <w:b/>
          <w:bCs/>
        </w:rPr>
        <w:t>、</w:t>
      </w:r>
      <w:r w:rsidR="00FC51AB" w:rsidRPr="007C6CBA">
        <w:rPr>
          <w:rFonts w:hint="eastAsia"/>
          <w:b/>
          <w:bCs/>
        </w:rPr>
        <w:t>受講費用の</w:t>
      </w:r>
      <w:r w:rsidR="00FC51AB" w:rsidRPr="007C6CBA">
        <w:rPr>
          <w:rFonts w:hint="eastAsia"/>
          <w:b/>
          <w:bCs/>
        </w:rPr>
        <w:t>50%</w:t>
      </w:r>
      <w:r w:rsidR="00FC51AB" w:rsidRPr="007C6CBA">
        <w:rPr>
          <w:rFonts w:hint="eastAsia"/>
          <w:b/>
          <w:bCs/>
        </w:rPr>
        <w:t>（上限</w:t>
      </w:r>
      <w:r w:rsidR="00FC51AB" w:rsidRPr="007C6CBA">
        <w:rPr>
          <w:rFonts w:hint="eastAsia"/>
          <w:b/>
          <w:bCs/>
        </w:rPr>
        <w:t>40</w:t>
      </w:r>
      <w:r w:rsidR="00FC51AB" w:rsidRPr="007C6CBA">
        <w:rPr>
          <w:rFonts w:hint="eastAsia"/>
          <w:b/>
          <w:bCs/>
        </w:rPr>
        <w:t>万円</w:t>
      </w:r>
      <w:r w:rsidR="000B16FF" w:rsidRPr="007C6CBA">
        <w:rPr>
          <w:rFonts w:hint="eastAsia"/>
          <w:b/>
          <w:bCs/>
        </w:rPr>
        <w:t>／年</w:t>
      </w:r>
      <w:r w:rsidR="00FC51AB" w:rsidRPr="007C6CBA">
        <w:rPr>
          <w:rFonts w:hint="eastAsia"/>
          <w:b/>
          <w:bCs/>
        </w:rPr>
        <w:t>）</w:t>
      </w:r>
      <w:r w:rsidR="007C6CBA" w:rsidRPr="007C6CBA">
        <w:rPr>
          <w:rFonts w:hint="eastAsia"/>
          <w:b/>
          <w:bCs/>
        </w:rPr>
        <w:t>がある。</w:t>
      </w:r>
    </w:p>
    <w:p w14:paraId="178CD139" w14:textId="71305215" w:rsidR="002B112A" w:rsidRPr="007C6CBA" w:rsidRDefault="004E2C81" w:rsidP="002F2675">
      <w:pPr>
        <w:pStyle w:val="aa"/>
        <w:numPr>
          <w:ilvl w:val="0"/>
          <w:numId w:val="23"/>
        </w:numPr>
        <w:ind w:leftChars="0"/>
        <w:rPr>
          <w:b/>
          <w:bCs/>
        </w:rPr>
      </w:pPr>
      <w:r w:rsidRPr="007C6CBA">
        <w:rPr>
          <w:rFonts w:hint="eastAsia"/>
          <w:b/>
          <w:bCs/>
        </w:rPr>
        <w:t>雇用継続給付</w:t>
      </w:r>
      <w:r w:rsidR="007C6CBA" w:rsidRPr="007C6CBA">
        <w:rPr>
          <w:rFonts w:hint="eastAsia"/>
          <w:b/>
          <w:bCs/>
        </w:rPr>
        <w:t>には①</w:t>
      </w:r>
      <w:r w:rsidRPr="007C6CBA">
        <w:rPr>
          <w:rFonts w:hint="eastAsia"/>
          <w:b/>
          <w:bCs/>
        </w:rPr>
        <w:t>高年齢雇用継続基本給付金</w:t>
      </w:r>
      <w:r w:rsidR="007C6CBA" w:rsidRPr="007C6CBA">
        <w:rPr>
          <w:rFonts w:hint="eastAsia"/>
          <w:b/>
          <w:bCs/>
        </w:rPr>
        <w:t>②</w:t>
      </w:r>
      <w:r w:rsidRPr="007C6CBA">
        <w:rPr>
          <w:rFonts w:hint="eastAsia"/>
          <w:b/>
          <w:bCs/>
        </w:rPr>
        <w:t>高年齢再就職給付金</w:t>
      </w:r>
      <w:r w:rsidR="007C6CBA" w:rsidRPr="007C6CBA">
        <w:rPr>
          <w:rFonts w:hint="eastAsia"/>
          <w:b/>
          <w:bCs/>
        </w:rPr>
        <w:t>③</w:t>
      </w:r>
      <w:r w:rsidRPr="007C6CBA">
        <w:rPr>
          <w:rFonts w:hint="eastAsia"/>
          <w:b/>
          <w:bCs/>
        </w:rPr>
        <w:t>介護休業給付がある。</w:t>
      </w:r>
    </w:p>
    <w:p w14:paraId="65388B5E" w14:textId="18BD3743" w:rsidR="002F013B" w:rsidRPr="00D050E5" w:rsidRDefault="00880CEE" w:rsidP="00D050E5">
      <w:pPr>
        <w:pStyle w:val="aa"/>
        <w:numPr>
          <w:ilvl w:val="0"/>
          <w:numId w:val="23"/>
        </w:numPr>
        <w:ind w:leftChars="0"/>
        <w:rPr>
          <w:b/>
          <w:bCs/>
        </w:rPr>
      </w:pPr>
      <w:r w:rsidRPr="00D050E5">
        <w:rPr>
          <w:rFonts w:hint="eastAsia"/>
          <w:b/>
          <w:bCs/>
        </w:rPr>
        <w:t>育児休業給付</w:t>
      </w:r>
      <w:r w:rsidR="000B16FF" w:rsidRPr="00D050E5">
        <w:rPr>
          <w:rFonts w:hint="eastAsia"/>
          <w:b/>
          <w:bCs/>
        </w:rPr>
        <w:t>：</w:t>
      </w:r>
      <w:r w:rsidRPr="00D050E5">
        <w:rPr>
          <w:rFonts w:hint="eastAsia"/>
          <w:b/>
          <w:bCs/>
        </w:rPr>
        <w:t>元々雇用継続給付金であったが</w:t>
      </w:r>
      <w:r w:rsidRPr="00D050E5">
        <w:rPr>
          <w:rFonts w:hint="eastAsia"/>
          <w:b/>
          <w:bCs/>
        </w:rPr>
        <w:t>2020(R2)</w:t>
      </w:r>
      <w:r w:rsidRPr="00D050E5">
        <w:rPr>
          <w:rFonts w:hint="eastAsia"/>
          <w:b/>
          <w:bCs/>
        </w:rPr>
        <w:t>年度から出生時（産後</w:t>
      </w:r>
      <w:r w:rsidRPr="00D050E5">
        <w:rPr>
          <w:rFonts w:hint="eastAsia"/>
          <w:b/>
          <w:bCs/>
        </w:rPr>
        <w:t>8</w:t>
      </w:r>
      <w:r w:rsidRPr="00D050E5">
        <w:rPr>
          <w:rFonts w:hint="eastAsia"/>
          <w:b/>
          <w:bCs/>
        </w:rPr>
        <w:t>週間以内）と育児（１歳未満）について育児休業・育児休業給付金（当初６ヶ月休業前賃金日額の</w:t>
      </w:r>
      <w:r w:rsidRPr="00D050E5">
        <w:rPr>
          <w:b/>
          <w:bCs/>
        </w:rPr>
        <w:t>67</w:t>
      </w:r>
      <w:r w:rsidRPr="00D050E5">
        <w:rPr>
          <w:rFonts w:hint="eastAsia"/>
          <w:b/>
          <w:bCs/>
        </w:rPr>
        <w:t>％</w:t>
      </w:r>
      <w:r w:rsidR="001B3A73">
        <w:rPr>
          <w:rFonts w:hint="eastAsia"/>
          <w:b/>
          <w:bCs/>
        </w:rPr>
        <w:t>、</w:t>
      </w:r>
      <w:r w:rsidRPr="00D050E5">
        <w:rPr>
          <w:b/>
          <w:bCs/>
        </w:rPr>
        <w:t>6</w:t>
      </w:r>
      <w:r w:rsidRPr="00D050E5">
        <w:rPr>
          <w:rFonts w:hint="eastAsia"/>
          <w:b/>
          <w:bCs/>
        </w:rPr>
        <w:t>ヶ月以降</w:t>
      </w:r>
      <w:r w:rsidRPr="00D050E5">
        <w:rPr>
          <w:b/>
          <w:bCs/>
        </w:rPr>
        <w:t>50%</w:t>
      </w:r>
      <w:r w:rsidRPr="00D050E5">
        <w:rPr>
          <w:rFonts w:ascii="Segoe UI Symbol" w:hAnsi="Segoe UI Symbol" w:cs="Segoe UI Symbol"/>
          <w:b/>
          <w:bCs/>
        </w:rPr>
        <w:t>☓</w:t>
      </w:r>
      <w:r w:rsidRPr="00D050E5">
        <w:rPr>
          <w:rFonts w:hint="eastAsia"/>
          <w:b/>
          <w:bCs/>
        </w:rPr>
        <w:t>休業日数）を取得できる</w:t>
      </w:r>
      <w:r w:rsidR="00EB41D8" w:rsidRPr="00D050E5">
        <w:rPr>
          <w:rFonts w:hint="eastAsia"/>
          <w:b/>
          <w:bCs/>
        </w:rPr>
        <w:t>ようになった</w:t>
      </w:r>
      <w:r w:rsidRPr="00D050E5">
        <w:rPr>
          <w:rFonts w:hint="eastAsia"/>
          <w:b/>
          <w:bCs/>
        </w:rPr>
        <w:t>。</w:t>
      </w:r>
    </w:p>
    <w:sectPr w:rsidR="002F013B" w:rsidRPr="00D050E5" w:rsidSect="00064AF9">
      <w:headerReference w:type="default" r:id="rId7"/>
      <w:footerReference w:type="even" r:id="rId8"/>
      <w:footerReference w:type="default" r:id="rId9"/>
      <w:pgSz w:w="11900" w:h="16840" w:code="9"/>
      <w:pgMar w:top="1134" w:right="1134" w:bottom="1134" w:left="1418" w:header="851" w:footer="992" w:gutter="0"/>
      <w:cols w:space="425"/>
      <w:docGrid w:type="linesAndChars" w:linePitch="328" w:charSpace="6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E1AC6" w14:textId="77777777" w:rsidR="0008233D" w:rsidRDefault="0008233D">
      <w:r>
        <w:separator/>
      </w:r>
    </w:p>
  </w:endnote>
  <w:endnote w:type="continuationSeparator" w:id="0">
    <w:p w14:paraId="08826417" w14:textId="77777777" w:rsidR="0008233D" w:rsidRDefault="0008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9D81"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end"/>
    </w:r>
  </w:p>
  <w:p w14:paraId="6B34536C" w14:textId="77777777" w:rsidR="000F189B" w:rsidRDefault="000F18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8C0" w14:textId="77777777" w:rsidR="000F189B" w:rsidRDefault="00CA3B48" w:rsidP="00827061">
    <w:pPr>
      <w:pStyle w:val="a3"/>
      <w:framePr w:wrap="around" w:vAnchor="text" w:hAnchor="margin" w:xAlign="center" w:y="1"/>
      <w:rPr>
        <w:rStyle w:val="a5"/>
      </w:rPr>
    </w:pPr>
    <w:r>
      <w:rPr>
        <w:rStyle w:val="a5"/>
      </w:rPr>
      <w:fldChar w:fldCharType="begin"/>
    </w:r>
    <w:r w:rsidR="000F189B">
      <w:rPr>
        <w:rStyle w:val="a5"/>
      </w:rPr>
      <w:instrText xml:space="preserve">PAGE  </w:instrText>
    </w:r>
    <w:r>
      <w:rPr>
        <w:rStyle w:val="a5"/>
      </w:rPr>
      <w:fldChar w:fldCharType="separate"/>
    </w:r>
    <w:r w:rsidR="00B03DB8">
      <w:rPr>
        <w:rStyle w:val="a5"/>
        <w:noProof/>
      </w:rPr>
      <w:t>1</w:t>
    </w:r>
    <w:r>
      <w:rPr>
        <w:rStyle w:val="a5"/>
      </w:rPr>
      <w:fldChar w:fldCharType="end"/>
    </w:r>
  </w:p>
  <w:p w14:paraId="575EDD23" w14:textId="77777777" w:rsidR="000F189B" w:rsidRDefault="000F18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E097" w14:textId="77777777" w:rsidR="0008233D" w:rsidRDefault="0008233D">
      <w:r>
        <w:separator/>
      </w:r>
    </w:p>
  </w:footnote>
  <w:footnote w:type="continuationSeparator" w:id="0">
    <w:p w14:paraId="616C7E8F" w14:textId="77777777" w:rsidR="0008233D" w:rsidRDefault="00082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4654" w14:textId="7CD9BC8E" w:rsidR="007A3607" w:rsidRPr="00137481" w:rsidRDefault="007A3607" w:rsidP="00137481">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6A59"/>
    <w:multiLevelType w:val="hybridMultilevel"/>
    <w:tmpl w:val="2AC88518"/>
    <w:lvl w:ilvl="0" w:tplc="AB5421E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623F"/>
    <w:multiLevelType w:val="hybridMultilevel"/>
    <w:tmpl w:val="9C78342E"/>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D55199"/>
    <w:multiLevelType w:val="multilevel"/>
    <w:tmpl w:val="3A425B32"/>
    <w:lvl w:ilvl="0">
      <w:start w:val="1"/>
      <w:numFmt w:val="decimal"/>
      <w:lvlText w:val="%1"/>
      <w:lvlJc w:val="left"/>
      <w:pPr>
        <w:ind w:left="400" w:hanging="400"/>
      </w:pPr>
      <w:rPr>
        <w:rFonts w:ascii="Times New Roman" w:hAnsi="Times New Roman" w:hint="default"/>
        <w:color w:val="auto"/>
        <w:sz w:val="24"/>
      </w:rPr>
    </w:lvl>
    <w:lvl w:ilvl="1">
      <w:start w:val="1"/>
      <w:numFmt w:val="decimal"/>
      <w:lvlText w:val="%1.%2"/>
      <w:lvlJc w:val="left"/>
      <w:pPr>
        <w:ind w:left="400" w:hanging="400"/>
      </w:pPr>
      <w:rPr>
        <w:rFonts w:ascii="Times New Roman" w:hAnsi="Times New Roman" w:hint="default"/>
        <w:color w:val="auto"/>
        <w:sz w:val="24"/>
      </w:rPr>
    </w:lvl>
    <w:lvl w:ilvl="2">
      <w:start w:val="1"/>
      <w:numFmt w:val="decimal"/>
      <w:lvlText w:val="%1.%2.%3"/>
      <w:lvlJc w:val="left"/>
      <w:pPr>
        <w:ind w:left="720" w:hanging="720"/>
      </w:pPr>
      <w:rPr>
        <w:rFonts w:ascii="Times New Roman" w:hAnsi="Times New Roman" w:hint="default"/>
        <w:color w:val="auto"/>
        <w:sz w:val="24"/>
      </w:rPr>
    </w:lvl>
    <w:lvl w:ilvl="3">
      <w:start w:val="1"/>
      <w:numFmt w:val="decimal"/>
      <w:lvlText w:val="%1.%2.%3.%4"/>
      <w:lvlJc w:val="left"/>
      <w:pPr>
        <w:ind w:left="720" w:hanging="720"/>
      </w:pPr>
      <w:rPr>
        <w:rFonts w:ascii="Times New Roman" w:hAnsi="Times New Roman" w:hint="default"/>
        <w:color w:val="auto"/>
        <w:sz w:val="24"/>
      </w:rPr>
    </w:lvl>
    <w:lvl w:ilvl="4">
      <w:start w:val="1"/>
      <w:numFmt w:val="decimal"/>
      <w:lvlText w:val="%1.%2.%3.%4.%5"/>
      <w:lvlJc w:val="left"/>
      <w:pPr>
        <w:ind w:left="1080" w:hanging="1080"/>
      </w:pPr>
      <w:rPr>
        <w:rFonts w:ascii="Times New Roman" w:hAnsi="Times New Roman" w:hint="default"/>
        <w:color w:val="auto"/>
        <w:sz w:val="24"/>
      </w:rPr>
    </w:lvl>
    <w:lvl w:ilvl="5">
      <w:start w:val="1"/>
      <w:numFmt w:val="decimal"/>
      <w:lvlText w:val="%1.%2.%3.%4.%5.%6"/>
      <w:lvlJc w:val="left"/>
      <w:pPr>
        <w:ind w:left="1080" w:hanging="1080"/>
      </w:pPr>
      <w:rPr>
        <w:rFonts w:ascii="Times New Roman" w:hAnsi="Times New Roman" w:hint="default"/>
        <w:color w:val="auto"/>
        <w:sz w:val="24"/>
      </w:rPr>
    </w:lvl>
    <w:lvl w:ilvl="6">
      <w:start w:val="1"/>
      <w:numFmt w:val="decimal"/>
      <w:lvlText w:val="%1.%2.%3.%4.%5.%6.%7"/>
      <w:lvlJc w:val="left"/>
      <w:pPr>
        <w:ind w:left="1440" w:hanging="1440"/>
      </w:pPr>
      <w:rPr>
        <w:rFonts w:ascii="Times New Roman" w:hAnsi="Times New Roman" w:hint="default"/>
        <w:color w:val="auto"/>
        <w:sz w:val="24"/>
      </w:rPr>
    </w:lvl>
    <w:lvl w:ilvl="7">
      <w:start w:val="1"/>
      <w:numFmt w:val="decimal"/>
      <w:lvlText w:val="%1.%2.%3.%4.%5.%6.%7.%8"/>
      <w:lvlJc w:val="left"/>
      <w:pPr>
        <w:ind w:left="1440" w:hanging="1440"/>
      </w:pPr>
      <w:rPr>
        <w:rFonts w:ascii="Times New Roman" w:hAnsi="Times New Roman" w:hint="default"/>
        <w:color w:val="auto"/>
        <w:sz w:val="24"/>
      </w:rPr>
    </w:lvl>
    <w:lvl w:ilvl="8">
      <w:start w:val="1"/>
      <w:numFmt w:val="decimal"/>
      <w:lvlText w:val="%1.%2.%3.%4.%5.%6.%7.%8.%9"/>
      <w:lvlJc w:val="left"/>
      <w:pPr>
        <w:ind w:left="1800" w:hanging="1800"/>
      </w:pPr>
      <w:rPr>
        <w:rFonts w:ascii="Times New Roman" w:hAnsi="Times New Roman" w:hint="default"/>
        <w:color w:val="auto"/>
        <w:sz w:val="24"/>
      </w:rPr>
    </w:lvl>
  </w:abstractNum>
  <w:abstractNum w:abstractNumId="3" w15:restartNumberingAfterBreak="0">
    <w:nsid w:val="187877C5"/>
    <w:multiLevelType w:val="hybridMultilevel"/>
    <w:tmpl w:val="3E4E8CE0"/>
    <w:lvl w:ilvl="0" w:tplc="70D62DFA">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E70FC"/>
    <w:multiLevelType w:val="hybridMultilevel"/>
    <w:tmpl w:val="949481C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87C8A"/>
    <w:multiLevelType w:val="hybridMultilevel"/>
    <w:tmpl w:val="15C0A640"/>
    <w:lvl w:ilvl="0" w:tplc="6F6E6C8E">
      <w:start w:val="1"/>
      <w:numFmt w:val="bullet"/>
      <w:lvlText w:val=""/>
      <w:lvlJc w:val="left"/>
      <w:pPr>
        <w:tabs>
          <w:tab w:val="num" w:pos="720"/>
        </w:tabs>
        <w:ind w:left="720" w:hanging="360"/>
      </w:pPr>
      <w:rPr>
        <w:rFonts w:ascii="Wingdings" w:hAnsi="Wingdings" w:hint="default"/>
      </w:rPr>
    </w:lvl>
    <w:lvl w:ilvl="1" w:tplc="F312BAA4" w:tentative="1">
      <w:start w:val="1"/>
      <w:numFmt w:val="bullet"/>
      <w:lvlText w:val=""/>
      <w:lvlJc w:val="left"/>
      <w:pPr>
        <w:tabs>
          <w:tab w:val="num" w:pos="1440"/>
        </w:tabs>
        <w:ind w:left="1440" w:hanging="360"/>
      </w:pPr>
      <w:rPr>
        <w:rFonts w:ascii="Wingdings" w:hAnsi="Wingdings" w:hint="default"/>
      </w:rPr>
    </w:lvl>
    <w:lvl w:ilvl="2" w:tplc="C9045A68" w:tentative="1">
      <w:start w:val="1"/>
      <w:numFmt w:val="bullet"/>
      <w:lvlText w:val=""/>
      <w:lvlJc w:val="left"/>
      <w:pPr>
        <w:tabs>
          <w:tab w:val="num" w:pos="2160"/>
        </w:tabs>
        <w:ind w:left="2160" w:hanging="360"/>
      </w:pPr>
      <w:rPr>
        <w:rFonts w:ascii="Wingdings" w:hAnsi="Wingdings" w:hint="default"/>
      </w:rPr>
    </w:lvl>
    <w:lvl w:ilvl="3" w:tplc="E166B0DE" w:tentative="1">
      <w:start w:val="1"/>
      <w:numFmt w:val="bullet"/>
      <w:lvlText w:val=""/>
      <w:lvlJc w:val="left"/>
      <w:pPr>
        <w:tabs>
          <w:tab w:val="num" w:pos="2880"/>
        </w:tabs>
        <w:ind w:left="2880" w:hanging="360"/>
      </w:pPr>
      <w:rPr>
        <w:rFonts w:ascii="Wingdings" w:hAnsi="Wingdings" w:hint="default"/>
      </w:rPr>
    </w:lvl>
    <w:lvl w:ilvl="4" w:tplc="B8263ADA" w:tentative="1">
      <w:start w:val="1"/>
      <w:numFmt w:val="bullet"/>
      <w:lvlText w:val=""/>
      <w:lvlJc w:val="left"/>
      <w:pPr>
        <w:tabs>
          <w:tab w:val="num" w:pos="3600"/>
        </w:tabs>
        <w:ind w:left="3600" w:hanging="360"/>
      </w:pPr>
      <w:rPr>
        <w:rFonts w:ascii="Wingdings" w:hAnsi="Wingdings" w:hint="default"/>
      </w:rPr>
    </w:lvl>
    <w:lvl w:ilvl="5" w:tplc="3938A9B4" w:tentative="1">
      <w:start w:val="1"/>
      <w:numFmt w:val="bullet"/>
      <w:lvlText w:val=""/>
      <w:lvlJc w:val="left"/>
      <w:pPr>
        <w:tabs>
          <w:tab w:val="num" w:pos="4320"/>
        </w:tabs>
        <w:ind w:left="4320" w:hanging="360"/>
      </w:pPr>
      <w:rPr>
        <w:rFonts w:ascii="Wingdings" w:hAnsi="Wingdings" w:hint="default"/>
      </w:rPr>
    </w:lvl>
    <w:lvl w:ilvl="6" w:tplc="EE942974" w:tentative="1">
      <w:start w:val="1"/>
      <w:numFmt w:val="bullet"/>
      <w:lvlText w:val=""/>
      <w:lvlJc w:val="left"/>
      <w:pPr>
        <w:tabs>
          <w:tab w:val="num" w:pos="5040"/>
        </w:tabs>
        <w:ind w:left="5040" w:hanging="360"/>
      </w:pPr>
      <w:rPr>
        <w:rFonts w:ascii="Wingdings" w:hAnsi="Wingdings" w:hint="default"/>
      </w:rPr>
    </w:lvl>
    <w:lvl w:ilvl="7" w:tplc="99AA88BA" w:tentative="1">
      <w:start w:val="1"/>
      <w:numFmt w:val="bullet"/>
      <w:lvlText w:val=""/>
      <w:lvlJc w:val="left"/>
      <w:pPr>
        <w:tabs>
          <w:tab w:val="num" w:pos="5760"/>
        </w:tabs>
        <w:ind w:left="5760" w:hanging="360"/>
      </w:pPr>
      <w:rPr>
        <w:rFonts w:ascii="Wingdings" w:hAnsi="Wingdings" w:hint="default"/>
      </w:rPr>
    </w:lvl>
    <w:lvl w:ilvl="8" w:tplc="EA3A61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A2C0F"/>
    <w:multiLevelType w:val="hybridMultilevel"/>
    <w:tmpl w:val="19202782"/>
    <w:lvl w:ilvl="0" w:tplc="8B84EAC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42621"/>
    <w:multiLevelType w:val="hybridMultilevel"/>
    <w:tmpl w:val="B79691E4"/>
    <w:lvl w:ilvl="0" w:tplc="AA68D298">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31388"/>
    <w:multiLevelType w:val="hybridMultilevel"/>
    <w:tmpl w:val="F87E8D88"/>
    <w:lvl w:ilvl="0" w:tplc="241A72B6">
      <w:start w:val="1"/>
      <w:numFmt w:val="bullet"/>
      <w:lvlText w:val=""/>
      <w:lvlJc w:val="left"/>
      <w:pPr>
        <w:tabs>
          <w:tab w:val="num" w:pos="720"/>
        </w:tabs>
        <w:ind w:left="720" w:hanging="360"/>
      </w:pPr>
      <w:rPr>
        <w:rFonts w:ascii="Wingdings" w:hAnsi="Wingdings" w:hint="default"/>
      </w:rPr>
    </w:lvl>
    <w:lvl w:ilvl="1" w:tplc="08E6C1D6" w:tentative="1">
      <w:start w:val="1"/>
      <w:numFmt w:val="bullet"/>
      <w:lvlText w:val=""/>
      <w:lvlJc w:val="left"/>
      <w:pPr>
        <w:tabs>
          <w:tab w:val="num" w:pos="1440"/>
        </w:tabs>
        <w:ind w:left="1440" w:hanging="360"/>
      </w:pPr>
      <w:rPr>
        <w:rFonts w:ascii="Wingdings" w:hAnsi="Wingdings" w:hint="default"/>
      </w:rPr>
    </w:lvl>
    <w:lvl w:ilvl="2" w:tplc="BF0A6204" w:tentative="1">
      <w:start w:val="1"/>
      <w:numFmt w:val="bullet"/>
      <w:lvlText w:val=""/>
      <w:lvlJc w:val="left"/>
      <w:pPr>
        <w:tabs>
          <w:tab w:val="num" w:pos="2160"/>
        </w:tabs>
        <w:ind w:left="2160" w:hanging="360"/>
      </w:pPr>
      <w:rPr>
        <w:rFonts w:ascii="Wingdings" w:hAnsi="Wingdings" w:hint="default"/>
      </w:rPr>
    </w:lvl>
    <w:lvl w:ilvl="3" w:tplc="D0FE28D6" w:tentative="1">
      <w:start w:val="1"/>
      <w:numFmt w:val="bullet"/>
      <w:lvlText w:val=""/>
      <w:lvlJc w:val="left"/>
      <w:pPr>
        <w:tabs>
          <w:tab w:val="num" w:pos="2880"/>
        </w:tabs>
        <w:ind w:left="2880" w:hanging="360"/>
      </w:pPr>
      <w:rPr>
        <w:rFonts w:ascii="Wingdings" w:hAnsi="Wingdings" w:hint="default"/>
      </w:rPr>
    </w:lvl>
    <w:lvl w:ilvl="4" w:tplc="E924B62C" w:tentative="1">
      <w:start w:val="1"/>
      <w:numFmt w:val="bullet"/>
      <w:lvlText w:val=""/>
      <w:lvlJc w:val="left"/>
      <w:pPr>
        <w:tabs>
          <w:tab w:val="num" w:pos="3600"/>
        </w:tabs>
        <w:ind w:left="3600" w:hanging="360"/>
      </w:pPr>
      <w:rPr>
        <w:rFonts w:ascii="Wingdings" w:hAnsi="Wingdings" w:hint="default"/>
      </w:rPr>
    </w:lvl>
    <w:lvl w:ilvl="5" w:tplc="6D666E3E" w:tentative="1">
      <w:start w:val="1"/>
      <w:numFmt w:val="bullet"/>
      <w:lvlText w:val=""/>
      <w:lvlJc w:val="left"/>
      <w:pPr>
        <w:tabs>
          <w:tab w:val="num" w:pos="4320"/>
        </w:tabs>
        <w:ind w:left="4320" w:hanging="360"/>
      </w:pPr>
      <w:rPr>
        <w:rFonts w:ascii="Wingdings" w:hAnsi="Wingdings" w:hint="default"/>
      </w:rPr>
    </w:lvl>
    <w:lvl w:ilvl="6" w:tplc="C37A903A" w:tentative="1">
      <w:start w:val="1"/>
      <w:numFmt w:val="bullet"/>
      <w:lvlText w:val=""/>
      <w:lvlJc w:val="left"/>
      <w:pPr>
        <w:tabs>
          <w:tab w:val="num" w:pos="5040"/>
        </w:tabs>
        <w:ind w:left="5040" w:hanging="360"/>
      </w:pPr>
      <w:rPr>
        <w:rFonts w:ascii="Wingdings" w:hAnsi="Wingdings" w:hint="default"/>
      </w:rPr>
    </w:lvl>
    <w:lvl w:ilvl="7" w:tplc="A46AF686" w:tentative="1">
      <w:start w:val="1"/>
      <w:numFmt w:val="bullet"/>
      <w:lvlText w:val=""/>
      <w:lvlJc w:val="left"/>
      <w:pPr>
        <w:tabs>
          <w:tab w:val="num" w:pos="5760"/>
        </w:tabs>
        <w:ind w:left="5760" w:hanging="360"/>
      </w:pPr>
      <w:rPr>
        <w:rFonts w:ascii="Wingdings" w:hAnsi="Wingdings" w:hint="default"/>
      </w:rPr>
    </w:lvl>
    <w:lvl w:ilvl="8" w:tplc="37483F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C5692A"/>
    <w:multiLevelType w:val="hybridMultilevel"/>
    <w:tmpl w:val="D168322C"/>
    <w:lvl w:ilvl="0" w:tplc="2D82476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0323D"/>
    <w:multiLevelType w:val="hybridMultilevel"/>
    <w:tmpl w:val="5B0EAAD2"/>
    <w:lvl w:ilvl="0" w:tplc="6A164C4C">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8A3110"/>
    <w:multiLevelType w:val="hybridMultilevel"/>
    <w:tmpl w:val="DC7E5FE4"/>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6E40CB7"/>
    <w:multiLevelType w:val="hybridMultilevel"/>
    <w:tmpl w:val="FA90EAFC"/>
    <w:lvl w:ilvl="0" w:tplc="EF7C3BAE">
      <w:numFmt w:val="bullet"/>
      <w:lvlText w:val="□"/>
      <w:lvlJc w:val="left"/>
      <w:pPr>
        <w:ind w:left="720" w:hanging="360"/>
      </w:pPr>
      <w:rPr>
        <w:rFonts w:ascii="ＭＳ 明朝" w:eastAsia="ＭＳ 明朝" w:hAnsi="Wingdings" w:hint="eastAsia"/>
        <w:w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4560D"/>
    <w:multiLevelType w:val="hybridMultilevel"/>
    <w:tmpl w:val="71009496"/>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425283"/>
    <w:multiLevelType w:val="hybridMultilevel"/>
    <w:tmpl w:val="8332B092"/>
    <w:lvl w:ilvl="0" w:tplc="84B0E4BC">
      <w:start w:val="1"/>
      <w:numFmt w:val="bullet"/>
      <w:lvlText w:val=""/>
      <w:lvlJc w:val="left"/>
      <w:pPr>
        <w:tabs>
          <w:tab w:val="num" w:pos="720"/>
        </w:tabs>
        <w:ind w:left="720" w:hanging="360"/>
      </w:pPr>
      <w:rPr>
        <w:rFonts w:ascii="Wingdings" w:hAnsi="Wingdings" w:hint="default"/>
      </w:rPr>
    </w:lvl>
    <w:lvl w:ilvl="1" w:tplc="9C422EEE" w:tentative="1">
      <w:start w:val="1"/>
      <w:numFmt w:val="bullet"/>
      <w:lvlText w:val=""/>
      <w:lvlJc w:val="left"/>
      <w:pPr>
        <w:tabs>
          <w:tab w:val="num" w:pos="1440"/>
        </w:tabs>
        <w:ind w:left="1440" w:hanging="360"/>
      </w:pPr>
      <w:rPr>
        <w:rFonts w:ascii="Wingdings" w:hAnsi="Wingdings" w:hint="default"/>
      </w:rPr>
    </w:lvl>
    <w:lvl w:ilvl="2" w:tplc="E18C41CC" w:tentative="1">
      <w:start w:val="1"/>
      <w:numFmt w:val="bullet"/>
      <w:lvlText w:val=""/>
      <w:lvlJc w:val="left"/>
      <w:pPr>
        <w:tabs>
          <w:tab w:val="num" w:pos="2160"/>
        </w:tabs>
        <w:ind w:left="2160" w:hanging="360"/>
      </w:pPr>
      <w:rPr>
        <w:rFonts w:ascii="Wingdings" w:hAnsi="Wingdings" w:hint="default"/>
      </w:rPr>
    </w:lvl>
    <w:lvl w:ilvl="3" w:tplc="B1D6CD1E" w:tentative="1">
      <w:start w:val="1"/>
      <w:numFmt w:val="bullet"/>
      <w:lvlText w:val=""/>
      <w:lvlJc w:val="left"/>
      <w:pPr>
        <w:tabs>
          <w:tab w:val="num" w:pos="2880"/>
        </w:tabs>
        <w:ind w:left="2880" w:hanging="360"/>
      </w:pPr>
      <w:rPr>
        <w:rFonts w:ascii="Wingdings" w:hAnsi="Wingdings" w:hint="default"/>
      </w:rPr>
    </w:lvl>
    <w:lvl w:ilvl="4" w:tplc="B6ECF03C" w:tentative="1">
      <w:start w:val="1"/>
      <w:numFmt w:val="bullet"/>
      <w:lvlText w:val=""/>
      <w:lvlJc w:val="left"/>
      <w:pPr>
        <w:tabs>
          <w:tab w:val="num" w:pos="3600"/>
        </w:tabs>
        <w:ind w:left="3600" w:hanging="360"/>
      </w:pPr>
      <w:rPr>
        <w:rFonts w:ascii="Wingdings" w:hAnsi="Wingdings" w:hint="default"/>
      </w:rPr>
    </w:lvl>
    <w:lvl w:ilvl="5" w:tplc="BD4818B0" w:tentative="1">
      <w:start w:val="1"/>
      <w:numFmt w:val="bullet"/>
      <w:lvlText w:val=""/>
      <w:lvlJc w:val="left"/>
      <w:pPr>
        <w:tabs>
          <w:tab w:val="num" w:pos="4320"/>
        </w:tabs>
        <w:ind w:left="4320" w:hanging="360"/>
      </w:pPr>
      <w:rPr>
        <w:rFonts w:ascii="Wingdings" w:hAnsi="Wingdings" w:hint="default"/>
      </w:rPr>
    </w:lvl>
    <w:lvl w:ilvl="6" w:tplc="73F0387E" w:tentative="1">
      <w:start w:val="1"/>
      <w:numFmt w:val="bullet"/>
      <w:lvlText w:val=""/>
      <w:lvlJc w:val="left"/>
      <w:pPr>
        <w:tabs>
          <w:tab w:val="num" w:pos="5040"/>
        </w:tabs>
        <w:ind w:left="5040" w:hanging="360"/>
      </w:pPr>
      <w:rPr>
        <w:rFonts w:ascii="Wingdings" w:hAnsi="Wingdings" w:hint="default"/>
      </w:rPr>
    </w:lvl>
    <w:lvl w:ilvl="7" w:tplc="B4F0D408" w:tentative="1">
      <w:start w:val="1"/>
      <w:numFmt w:val="bullet"/>
      <w:lvlText w:val=""/>
      <w:lvlJc w:val="left"/>
      <w:pPr>
        <w:tabs>
          <w:tab w:val="num" w:pos="5760"/>
        </w:tabs>
        <w:ind w:left="5760" w:hanging="360"/>
      </w:pPr>
      <w:rPr>
        <w:rFonts w:ascii="Wingdings" w:hAnsi="Wingdings" w:hint="default"/>
      </w:rPr>
    </w:lvl>
    <w:lvl w:ilvl="8" w:tplc="EE7C8F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72590C"/>
    <w:multiLevelType w:val="hybridMultilevel"/>
    <w:tmpl w:val="BEDC864C"/>
    <w:lvl w:ilvl="0" w:tplc="AFEA5204">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D18E4"/>
    <w:multiLevelType w:val="hybridMultilevel"/>
    <w:tmpl w:val="DB3AEF86"/>
    <w:lvl w:ilvl="0" w:tplc="5DAE4418">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E0A9F"/>
    <w:multiLevelType w:val="hybridMultilevel"/>
    <w:tmpl w:val="296A4858"/>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60122F1"/>
    <w:multiLevelType w:val="hybridMultilevel"/>
    <w:tmpl w:val="B3AA17C2"/>
    <w:lvl w:ilvl="0" w:tplc="EF7C3BAE">
      <w:numFmt w:val="bullet"/>
      <w:lvlText w:val="□"/>
      <w:lvlJc w:val="left"/>
      <w:pPr>
        <w:ind w:left="420" w:hanging="420"/>
      </w:pPr>
      <w:rPr>
        <w:rFonts w:ascii="ＭＳ 明朝" w:eastAsia="ＭＳ 明朝" w:hAnsi="Wingdings" w:hint="eastAsia"/>
        <w:w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C403F3E"/>
    <w:multiLevelType w:val="hybridMultilevel"/>
    <w:tmpl w:val="E0802534"/>
    <w:lvl w:ilvl="0" w:tplc="B5843E8E">
      <w:start w:val="1"/>
      <w:numFmt w:val="bullet"/>
      <w:lvlText w:val=""/>
      <w:lvlJc w:val="left"/>
      <w:pPr>
        <w:tabs>
          <w:tab w:val="num" w:pos="720"/>
        </w:tabs>
        <w:ind w:left="720" w:hanging="360"/>
      </w:pPr>
      <w:rPr>
        <w:rFonts w:ascii="Wingdings" w:hAnsi="Wingdings" w:hint="default"/>
      </w:rPr>
    </w:lvl>
    <w:lvl w:ilvl="1" w:tplc="4DE22626" w:tentative="1">
      <w:start w:val="1"/>
      <w:numFmt w:val="bullet"/>
      <w:lvlText w:val=""/>
      <w:lvlJc w:val="left"/>
      <w:pPr>
        <w:tabs>
          <w:tab w:val="num" w:pos="1440"/>
        </w:tabs>
        <w:ind w:left="1440" w:hanging="360"/>
      </w:pPr>
      <w:rPr>
        <w:rFonts w:ascii="Wingdings" w:hAnsi="Wingdings" w:hint="default"/>
      </w:rPr>
    </w:lvl>
    <w:lvl w:ilvl="2" w:tplc="047AFB6A" w:tentative="1">
      <w:start w:val="1"/>
      <w:numFmt w:val="bullet"/>
      <w:lvlText w:val=""/>
      <w:lvlJc w:val="left"/>
      <w:pPr>
        <w:tabs>
          <w:tab w:val="num" w:pos="2160"/>
        </w:tabs>
        <w:ind w:left="2160" w:hanging="360"/>
      </w:pPr>
      <w:rPr>
        <w:rFonts w:ascii="Wingdings" w:hAnsi="Wingdings" w:hint="default"/>
      </w:rPr>
    </w:lvl>
    <w:lvl w:ilvl="3" w:tplc="C07AA9B0" w:tentative="1">
      <w:start w:val="1"/>
      <w:numFmt w:val="bullet"/>
      <w:lvlText w:val=""/>
      <w:lvlJc w:val="left"/>
      <w:pPr>
        <w:tabs>
          <w:tab w:val="num" w:pos="2880"/>
        </w:tabs>
        <w:ind w:left="2880" w:hanging="360"/>
      </w:pPr>
      <w:rPr>
        <w:rFonts w:ascii="Wingdings" w:hAnsi="Wingdings" w:hint="default"/>
      </w:rPr>
    </w:lvl>
    <w:lvl w:ilvl="4" w:tplc="2E24A18A" w:tentative="1">
      <w:start w:val="1"/>
      <w:numFmt w:val="bullet"/>
      <w:lvlText w:val=""/>
      <w:lvlJc w:val="left"/>
      <w:pPr>
        <w:tabs>
          <w:tab w:val="num" w:pos="3600"/>
        </w:tabs>
        <w:ind w:left="3600" w:hanging="360"/>
      </w:pPr>
      <w:rPr>
        <w:rFonts w:ascii="Wingdings" w:hAnsi="Wingdings" w:hint="default"/>
      </w:rPr>
    </w:lvl>
    <w:lvl w:ilvl="5" w:tplc="BCE2BD48" w:tentative="1">
      <w:start w:val="1"/>
      <w:numFmt w:val="bullet"/>
      <w:lvlText w:val=""/>
      <w:lvlJc w:val="left"/>
      <w:pPr>
        <w:tabs>
          <w:tab w:val="num" w:pos="4320"/>
        </w:tabs>
        <w:ind w:left="4320" w:hanging="360"/>
      </w:pPr>
      <w:rPr>
        <w:rFonts w:ascii="Wingdings" w:hAnsi="Wingdings" w:hint="default"/>
      </w:rPr>
    </w:lvl>
    <w:lvl w:ilvl="6" w:tplc="E23E2674" w:tentative="1">
      <w:start w:val="1"/>
      <w:numFmt w:val="bullet"/>
      <w:lvlText w:val=""/>
      <w:lvlJc w:val="left"/>
      <w:pPr>
        <w:tabs>
          <w:tab w:val="num" w:pos="5040"/>
        </w:tabs>
        <w:ind w:left="5040" w:hanging="360"/>
      </w:pPr>
      <w:rPr>
        <w:rFonts w:ascii="Wingdings" w:hAnsi="Wingdings" w:hint="default"/>
      </w:rPr>
    </w:lvl>
    <w:lvl w:ilvl="7" w:tplc="9A9854AE" w:tentative="1">
      <w:start w:val="1"/>
      <w:numFmt w:val="bullet"/>
      <w:lvlText w:val=""/>
      <w:lvlJc w:val="left"/>
      <w:pPr>
        <w:tabs>
          <w:tab w:val="num" w:pos="5760"/>
        </w:tabs>
        <w:ind w:left="5760" w:hanging="360"/>
      </w:pPr>
      <w:rPr>
        <w:rFonts w:ascii="Wingdings" w:hAnsi="Wingdings" w:hint="default"/>
      </w:rPr>
    </w:lvl>
    <w:lvl w:ilvl="8" w:tplc="021AE7B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323B63"/>
    <w:multiLevelType w:val="hybridMultilevel"/>
    <w:tmpl w:val="27541232"/>
    <w:lvl w:ilvl="0" w:tplc="619C1CAA">
      <w:start w:val="1"/>
      <w:numFmt w:val="decimal"/>
      <w:lvlText w:val="(%1)"/>
      <w:lvlJc w:val="left"/>
      <w:pPr>
        <w:ind w:left="928"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52FC9"/>
    <w:multiLevelType w:val="hybridMultilevel"/>
    <w:tmpl w:val="8F30CB70"/>
    <w:lvl w:ilvl="0" w:tplc="0C3466C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F1332D"/>
    <w:multiLevelType w:val="hybridMultilevel"/>
    <w:tmpl w:val="28C8E502"/>
    <w:lvl w:ilvl="0" w:tplc="14AA0E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524016">
    <w:abstractNumId w:val="2"/>
  </w:num>
  <w:num w:numId="2" w16cid:durableId="102847589">
    <w:abstractNumId w:val="1"/>
  </w:num>
  <w:num w:numId="3" w16cid:durableId="584218752">
    <w:abstractNumId w:val="17"/>
  </w:num>
  <w:num w:numId="4" w16cid:durableId="893543649">
    <w:abstractNumId w:val="18"/>
  </w:num>
  <w:num w:numId="5" w16cid:durableId="1926454342">
    <w:abstractNumId w:val="13"/>
  </w:num>
  <w:num w:numId="6" w16cid:durableId="910579810">
    <w:abstractNumId w:val="11"/>
  </w:num>
  <w:num w:numId="7" w16cid:durableId="1652059900">
    <w:abstractNumId w:val="15"/>
  </w:num>
  <w:num w:numId="8" w16cid:durableId="1827553281">
    <w:abstractNumId w:val="6"/>
  </w:num>
  <w:num w:numId="9" w16cid:durableId="849953648">
    <w:abstractNumId w:val="9"/>
  </w:num>
  <w:num w:numId="10" w16cid:durableId="1025402805">
    <w:abstractNumId w:val="3"/>
  </w:num>
  <w:num w:numId="11" w16cid:durableId="911894933">
    <w:abstractNumId w:val="0"/>
  </w:num>
  <w:num w:numId="12" w16cid:durableId="12346874">
    <w:abstractNumId w:val="10"/>
  </w:num>
  <w:num w:numId="13" w16cid:durableId="166755410">
    <w:abstractNumId w:val="7"/>
  </w:num>
  <w:num w:numId="14" w16cid:durableId="1386181221">
    <w:abstractNumId w:val="16"/>
  </w:num>
  <w:num w:numId="15" w16cid:durableId="1644503604">
    <w:abstractNumId w:val="12"/>
  </w:num>
  <w:num w:numId="16" w16cid:durableId="2003775021">
    <w:abstractNumId w:val="4"/>
  </w:num>
  <w:num w:numId="17" w16cid:durableId="191503528">
    <w:abstractNumId w:val="22"/>
  </w:num>
  <w:num w:numId="18" w16cid:durableId="1988705128">
    <w:abstractNumId w:val="21"/>
  </w:num>
  <w:num w:numId="19" w16cid:durableId="873663112">
    <w:abstractNumId w:val="19"/>
  </w:num>
  <w:num w:numId="20" w16cid:durableId="2003850639">
    <w:abstractNumId w:val="14"/>
  </w:num>
  <w:num w:numId="21" w16cid:durableId="1923948351">
    <w:abstractNumId w:val="8"/>
  </w:num>
  <w:num w:numId="22" w16cid:durableId="1918318124">
    <w:abstractNumId w:val="5"/>
  </w:num>
  <w:num w:numId="23" w16cid:durableId="10792108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60"/>
  <w:drawingGridHorizontalSpacing w:val="11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63"/>
    <w:rsid w:val="00013BD3"/>
    <w:rsid w:val="00027D0C"/>
    <w:rsid w:val="0005343F"/>
    <w:rsid w:val="000552BC"/>
    <w:rsid w:val="00064AF9"/>
    <w:rsid w:val="00065A09"/>
    <w:rsid w:val="0008233D"/>
    <w:rsid w:val="00083C52"/>
    <w:rsid w:val="000915BC"/>
    <w:rsid w:val="000A611D"/>
    <w:rsid w:val="000B16FF"/>
    <w:rsid w:val="000C3813"/>
    <w:rsid w:val="000E6DEB"/>
    <w:rsid w:val="000F189B"/>
    <w:rsid w:val="000F4F0E"/>
    <w:rsid w:val="001202AC"/>
    <w:rsid w:val="00134268"/>
    <w:rsid w:val="00137481"/>
    <w:rsid w:val="00140CBA"/>
    <w:rsid w:val="0016524A"/>
    <w:rsid w:val="00174EB5"/>
    <w:rsid w:val="00177C9D"/>
    <w:rsid w:val="00190AD8"/>
    <w:rsid w:val="00191EFB"/>
    <w:rsid w:val="001951FC"/>
    <w:rsid w:val="0019613E"/>
    <w:rsid w:val="00197309"/>
    <w:rsid w:val="001A4061"/>
    <w:rsid w:val="001B3A73"/>
    <w:rsid w:val="001B513E"/>
    <w:rsid w:val="001B7299"/>
    <w:rsid w:val="001C172D"/>
    <w:rsid w:val="001C2FAA"/>
    <w:rsid w:val="001C76E7"/>
    <w:rsid w:val="001D21BE"/>
    <w:rsid w:val="001E7B6B"/>
    <w:rsid w:val="001F480C"/>
    <w:rsid w:val="001F48B9"/>
    <w:rsid w:val="001F4AB1"/>
    <w:rsid w:val="00201C92"/>
    <w:rsid w:val="00203B3E"/>
    <w:rsid w:val="00210A47"/>
    <w:rsid w:val="002452F1"/>
    <w:rsid w:val="002612CD"/>
    <w:rsid w:val="0026768A"/>
    <w:rsid w:val="00270C0E"/>
    <w:rsid w:val="0028527F"/>
    <w:rsid w:val="002B112A"/>
    <w:rsid w:val="002B30C8"/>
    <w:rsid w:val="002B3EF4"/>
    <w:rsid w:val="002B5E1F"/>
    <w:rsid w:val="002F013B"/>
    <w:rsid w:val="002F7FAC"/>
    <w:rsid w:val="0030350B"/>
    <w:rsid w:val="00326F74"/>
    <w:rsid w:val="003342A3"/>
    <w:rsid w:val="00336170"/>
    <w:rsid w:val="003402F8"/>
    <w:rsid w:val="00344976"/>
    <w:rsid w:val="00366659"/>
    <w:rsid w:val="003A03BA"/>
    <w:rsid w:val="003A1346"/>
    <w:rsid w:val="003A5D08"/>
    <w:rsid w:val="003B0597"/>
    <w:rsid w:val="003B244E"/>
    <w:rsid w:val="003C35CD"/>
    <w:rsid w:val="003E1880"/>
    <w:rsid w:val="003F6D6A"/>
    <w:rsid w:val="00416235"/>
    <w:rsid w:val="0042061E"/>
    <w:rsid w:val="00423DA7"/>
    <w:rsid w:val="00427984"/>
    <w:rsid w:val="004561A1"/>
    <w:rsid w:val="00456D82"/>
    <w:rsid w:val="004639ED"/>
    <w:rsid w:val="00465DE7"/>
    <w:rsid w:val="00466B34"/>
    <w:rsid w:val="004A25BE"/>
    <w:rsid w:val="004A5E62"/>
    <w:rsid w:val="004B67B6"/>
    <w:rsid w:val="004D25B6"/>
    <w:rsid w:val="004E2C81"/>
    <w:rsid w:val="004E65E7"/>
    <w:rsid w:val="00506DA7"/>
    <w:rsid w:val="00515DC5"/>
    <w:rsid w:val="00516AEA"/>
    <w:rsid w:val="00517CB7"/>
    <w:rsid w:val="005317A2"/>
    <w:rsid w:val="005317FB"/>
    <w:rsid w:val="0053373D"/>
    <w:rsid w:val="00544312"/>
    <w:rsid w:val="005740FE"/>
    <w:rsid w:val="005B2A00"/>
    <w:rsid w:val="005D135E"/>
    <w:rsid w:val="005D35FF"/>
    <w:rsid w:val="005D4361"/>
    <w:rsid w:val="005E6DC0"/>
    <w:rsid w:val="005F1015"/>
    <w:rsid w:val="005F7165"/>
    <w:rsid w:val="00614259"/>
    <w:rsid w:val="00617A5E"/>
    <w:rsid w:val="00621057"/>
    <w:rsid w:val="00622066"/>
    <w:rsid w:val="00633179"/>
    <w:rsid w:val="00635E92"/>
    <w:rsid w:val="00640AD2"/>
    <w:rsid w:val="00650F71"/>
    <w:rsid w:val="00653103"/>
    <w:rsid w:val="00655B5C"/>
    <w:rsid w:val="006650B8"/>
    <w:rsid w:val="00665714"/>
    <w:rsid w:val="0067275F"/>
    <w:rsid w:val="0067513B"/>
    <w:rsid w:val="006900A2"/>
    <w:rsid w:val="0069463E"/>
    <w:rsid w:val="006E6AA9"/>
    <w:rsid w:val="006F3649"/>
    <w:rsid w:val="00717727"/>
    <w:rsid w:val="00724315"/>
    <w:rsid w:val="0072525E"/>
    <w:rsid w:val="00737AA8"/>
    <w:rsid w:val="00751D59"/>
    <w:rsid w:val="0076693D"/>
    <w:rsid w:val="00783A46"/>
    <w:rsid w:val="007868D4"/>
    <w:rsid w:val="007A09A4"/>
    <w:rsid w:val="007A3607"/>
    <w:rsid w:val="007B41AF"/>
    <w:rsid w:val="007B5691"/>
    <w:rsid w:val="007B5A30"/>
    <w:rsid w:val="007C6CBA"/>
    <w:rsid w:val="007D63DF"/>
    <w:rsid w:val="007F3807"/>
    <w:rsid w:val="00805799"/>
    <w:rsid w:val="00807027"/>
    <w:rsid w:val="00816D86"/>
    <w:rsid w:val="008407CA"/>
    <w:rsid w:val="00863459"/>
    <w:rsid w:val="00865B73"/>
    <w:rsid w:val="008776E3"/>
    <w:rsid w:val="00880CD5"/>
    <w:rsid w:val="00880CEE"/>
    <w:rsid w:val="00882EB5"/>
    <w:rsid w:val="00884DB3"/>
    <w:rsid w:val="008A1163"/>
    <w:rsid w:val="008C239D"/>
    <w:rsid w:val="008C5022"/>
    <w:rsid w:val="008E2790"/>
    <w:rsid w:val="008E3F37"/>
    <w:rsid w:val="00905183"/>
    <w:rsid w:val="0090590F"/>
    <w:rsid w:val="0092496C"/>
    <w:rsid w:val="00937888"/>
    <w:rsid w:val="00944FAB"/>
    <w:rsid w:val="0095789D"/>
    <w:rsid w:val="00965892"/>
    <w:rsid w:val="00975D4F"/>
    <w:rsid w:val="009826EB"/>
    <w:rsid w:val="009B557E"/>
    <w:rsid w:val="009B670F"/>
    <w:rsid w:val="009C71D4"/>
    <w:rsid w:val="009D076F"/>
    <w:rsid w:val="009D772B"/>
    <w:rsid w:val="009F0CFD"/>
    <w:rsid w:val="009F42C2"/>
    <w:rsid w:val="00A1198E"/>
    <w:rsid w:val="00A20A94"/>
    <w:rsid w:val="00A4336B"/>
    <w:rsid w:val="00A53430"/>
    <w:rsid w:val="00A6064D"/>
    <w:rsid w:val="00A66811"/>
    <w:rsid w:val="00A8677D"/>
    <w:rsid w:val="00A87E19"/>
    <w:rsid w:val="00A967E1"/>
    <w:rsid w:val="00AA3E24"/>
    <w:rsid w:val="00AA43ED"/>
    <w:rsid w:val="00AC389C"/>
    <w:rsid w:val="00AF1302"/>
    <w:rsid w:val="00B03DB8"/>
    <w:rsid w:val="00B05E56"/>
    <w:rsid w:val="00B105B3"/>
    <w:rsid w:val="00B1206A"/>
    <w:rsid w:val="00B17D4C"/>
    <w:rsid w:val="00B211E1"/>
    <w:rsid w:val="00B24639"/>
    <w:rsid w:val="00B51E72"/>
    <w:rsid w:val="00B60C03"/>
    <w:rsid w:val="00B64BEC"/>
    <w:rsid w:val="00B65391"/>
    <w:rsid w:val="00B66438"/>
    <w:rsid w:val="00B738F8"/>
    <w:rsid w:val="00BA03D7"/>
    <w:rsid w:val="00BA0669"/>
    <w:rsid w:val="00BA1A8B"/>
    <w:rsid w:val="00BB3E43"/>
    <w:rsid w:val="00BC5FBE"/>
    <w:rsid w:val="00BD7894"/>
    <w:rsid w:val="00BE77D0"/>
    <w:rsid w:val="00BF190F"/>
    <w:rsid w:val="00C11843"/>
    <w:rsid w:val="00C17893"/>
    <w:rsid w:val="00C21D8D"/>
    <w:rsid w:val="00C22F13"/>
    <w:rsid w:val="00C31DBF"/>
    <w:rsid w:val="00C51A83"/>
    <w:rsid w:val="00C704DA"/>
    <w:rsid w:val="00C758A8"/>
    <w:rsid w:val="00C77DFD"/>
    <w:rsid w:val="00C868AD"/>
    <w:rsid w:val="00C91C80"/>
    <w:rsid w:val="00CA3B48"/>
    <w:rsid w:val="00CB4711"/>
    <w:rsid w:val="00CB7F90"/>
    <w:rsid w:val="00CC6056"/>
    <w:rsid w:val="00CD0601"/>
    <w:rsid w:val="00CD26F3"/>
    <w:rsid w:val="00D050E5"/>
    <w:rsid w:val="00D06356"/>
    <w:rsid w:val="00D2671A"/>
    <w:rsid w:val="00D31E3F"/>
    <w:rsid w:val="00D366D1"/>
    <w:rsid w:val="00D40997"/>
    <w:rsid w:val="00D52A9C"/>
    <w:rsid w:val="00D53459"/>
    <w:rsid w:val="00D53EFF"/>
    <w:rsid w:val="00D70B3C"/>
    <w:rsid w:val="00D80991"/>
    <w:rsid w:val="00D815E9"/>
    <w:rsid w:val="00D86995"/>
    <w:rsid w:val="00DA670D"/>
    <w:rsid w:val="00DC3283"/>
    <w:rsid w:val="00DD1618"/>
    <w:rsid w:val="00DD4443"/>
    <w:rsid w:val="00DE6878"/>
    <w:rsid w:val="00DF2C94"/>
    <w:rsid w:val="00E143B0"/>
    <w:rsid w:val="00E16417"/>
    <w:rsid w:val="00E31178"/>
    <w:rsid w:val="00E33F15"/>
    <w:rsid w:val="00E50BBA"/>
    <w:rsid w:val="00E51317"/>
    <w:rsid w:val="00E53A6C"/>
    <w:rsid w:val="00E5410A"/>
    <w:rsid w:val="00E550D2"/>
    <w:rsid w:val="00E5721B"/>
    <w:rsid w:val="00E61D26"/>
    <w:rsid w:val="00E66956"/>
    <w:rsid w:val="00E777CB"/>
    <w:rsid w:val="00E77A6D"/>
    <w:rsid w:val="00EA0D2F"/>
    <w:rsid w:val="00EA35F8"/>
    <w:rsid w:val="00EA3647"/>
    <w:rsid w:val="00EB3763"/>
    <w:rsid w:val="00EB41D8"/>
    <w:rsid w:val="00EC24C6"/>
    <w:rsid w:val="00EC3A85"/>
    <w:rsid w:val="00EC6FC7"/>
    <w:rsid w:val="00ED0797"/>
    <w:rsid w:val="00ED204F"/>
    <w:rsid w:val="00ED6E33"/>
    <w:rsid w:val="00EE2A9B"/>
    <w:rsid w:val="00F02A66"/>
    <w:rsid w:val="00F0793B"/>
    <w:rsid w:val="00F11048"/>
    <w:rsid w:val="00F13FB0"/>
    <w:rsid w:val="00F165B8"/>
    <w:rsid w:val="00F30E4B"/>
    <w:rsid w:val="00F36A0B"/>
    <w:rsid w:val="00F422CB"/>
    <w:rsid w:val="00F6172D"/>
    <w:rsid w:val="00F74D8A"/>
    <w:rsid w:val="00F85EC8"/>
    <w:rsid w:val="00FA78FC"/>
    <w:rsid w:val="00FB420F"/>
    <w:rsid w:val="00FC51AB"/>
    <w:rsid w:val="00FD0AF1"/>
    <w:rsid w:val="00FE2614"/>
    <w:rsid w:val="00FE6301"/>
    <w:rsid w:val="00FE70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38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FD0AF1"/>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189B"/>
    <w:pPr>
      <w:tabs>
        <w:tab w:val="center" w:pos="4252"/>
        <w:tab w:val="right" w:pos="8504"/>
      </w:tabs>
      <w:snapToGrid w:val="0"/>
    </w:pPr>
  </w:style>
  <w:style w:type="character" w:customStyle="1" w:styleId="a4">
    <w:name w:val="フッター (文字)"/>
    <w:basedOn w:val="a0"/>
    <w:link w:val="a3"/>
    <w:uiPriority w:val="99"/>
    <w:rsid w:val="000F189B"/>
    <w:rPr>
      <w:sz w:val="20"/>
    </w:rPr>
  </w:style>
  <w:style w:type="character" w:styleId="a5">
    <w:name w:val="page number"/>
    <w:basedOn w:val="a0"/>
    <w:uiPriority w:val="99"/>
    <w:semiHidden/>
    <w:unhideWhenUsed/>
    <w:rsid w:val="000F189B"/>
  </w:style>
  <w:style w:type="paragraph" w:styleId="a6">
    <w:name w:val="header"/>
    <w:basedOn w:val="a"/>
    <w:link w:val="a7"/>
    <w:uiPriority w:val="99"/>
    <w:unhideWhenUsed/>
    <w:rsid w:val="003B244E"/>
    <w:pPr>
      <w:tabs>
        <w:tab w:val="center" w:pos="4252"/>
        <w:tab w:val="right" w:pos="8504"/>
      </w:tabs>
      <w:snapToGrid w:val="0"/>
    </w:pPr>
  </w:style>
  <w:style w:type="character" w:customStyle="1" w:styleId="a7">
    <w:name w:val="ヘッダー (文字)"/>
    <w:basedOn w:val="a0"/>
    <w:link w:val="a6"/>
    <w:uiPriority w:val="99"/>
    <w:rsid w:val="003B244E"/>
    <w:rPr>
      <w:sz w:val="20"/>
    </w:rPr>
  </w:style>
  <w:style w:type="character" w:styleId="a8">
    <w:name w:val="Hyperlink"/>
    <w:basedOn w:val="a0"/>
    <w:uiPriority w:val="99"/>
    <w:unhideWhenUsed/>
    <w:rsid w:val="00A66811"/>
    <w:rPr>
      <w:color w:val="0000FF" w:themeColor="hyperlink"/>
      <w:u w:val="single"/>
    </w:rPr>
  </w:style>
  <w:style w:type="character" w:styleId="a9">
    <w:name w:val="Unresolved Mention"/>
    <w:basedOn w:val="a0"/>
    <w:uiPriority w:val="99"/>
    <w:rsid w:val="00A66811"/>
    <w:rPr>
      <w:color w:val="808080"/>
      <w:shd w:val="clear" w:color="auto" w:fill="E6E6E6"/>
    </w:rPr>
  </w:style>
  <w:style w:type="paragraph" w:styleId="aa">
    <w:name w:val="List Paragraph"/>
    <w:basedOn w:val="a"/>
    <w:uiPriority w:val="34"/>
    <w:qFormat/>
    <w:rsid w:val="000F4F0E"/>
    <w:pPr>
      <w:ind w:leftChars="400" w:left="840"/>
    </w:pPr>
    <w:rPr>
      <w:lang w:val="de-DE"/>
    </w:rPr>
  </w:style>
  <w:style w:type="paragraph" w:styleId="ab">
    <w:name w:val="Balloon Text"/>
    <w:basedOn w:val="a"/>
    <w:link w:val="ac"/>
    <w:uiPriority w:val="99"/>
    <w:semiHidden/>
    <w:unhideWhenUsed/>
    <w:rsid w:val="005F71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F7165"/>
    <w:rPr>
      <w:rFonts w:asciiTheme="majorHAnsi" w:eastAsiaTheme="majorEastAsia" w:hAnsiTheme="majorHAnsi" w:cstheme="majorBidi"/>
      <w:sz w:val="18"/>
      <w:szCs w:val="18"/>
    </w:rPr>
  </w:style>
  <w:style w:type="paragraph" w:styleId="ad">
    <w:name w:val="Date"/>
    <w:basedOn w:val="a"/>
    <w:next w:val="a"/>
    <w:link w:val="ae"/>
    <w:uiPriority w:val="99"/>
    <w:unhideWhenUsed/>
    <w:rsid w:val="00B65391"/>
  </w:style>
  <w:style w:type="character" w:customStyle="1" w:styleId="ae">
    <w:name w:val="日付 (文字)"/>
    <w:basedOn w:val="a0"/>
    <w:link w:val="ad"/>
    <w:uiPriority w:val="99"/>
    <w:rsid w:val="00B65391"/>
    <w:rPr>
      <w:sz w:val="20"/>
    </w:rPr>
  </w:style>
  <w:style w:type="paragraph" w:styleId="Web">
    <w:name w:val="Normal (Web)"/>
    <w:basedOn w:val="a"/>
    <w:uiPriority w:val="99"/>
    <w:semiHidden/>
    <w:unhideWhenUsed/>
    <w:rsid w:val="00C91C8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D366D1"/>
    <w:pPr>
      <w:widowControl/>
      <w:ind w:leftChars="400" w:left="840"/>
      <w:jc w:val="left"/>
    </w:pPr>
    <w:rPr>
      <w:rFonts w:ascii="Century" w:eastAsia="ＭＳ 明朝" w:hAnsi="Century" w:cs="Times New Roman"/>
      <w:lang w:val="de-DE"/>
    </w:rPr>
  </w:style>
  <w:style w:type="character" w:styleId="af">
    <w:name w:val="Emphasis"/>
    <w:basedOn w:val="a0"/>
    <w:uiPriority w:val="20"/>
    <w:qFormat/>
    <w:rsid w:val="00D31E3F"/>
    <w:rPr>
      <w:i/>
      <w:iCs/>
    </w:rPr>
  </w:style>
  <w:style w:type="character" w:styleId="af0">
    <w:name w:val="FollowedHyperlink"/>
    <w:basedOn w:val="a0"/>
    <w:uiPriority w:val="99"/>
    <w:semiHidden/>
    <w:unhideWhenUsed/>
    <w:rsid w:val="00D31E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845">
      <w:bodyDiv w:val="1"/>
      <w:marLeft w:val="0"/>
      <w:marRight w:val="0"/>
      <w:marTop w:val="0"/>
      <w:marBottom w:val="0"/>
      <w:divBdr>
        <w:top w:val="none" w:sz="0" w:space="0" w:color="auto"/>
        <w:left w:val="none" w:sz="0" w:space="0" w:color="auto"/>
        <w:bottom w:val="none" w:sz="0" w:space="0" w:color="auto"/>
        <w:right w:val="none" w:sz="0" w:space="0" w:color="auto"/>
      </w:divBdr>
    </w:div>
    <w:div w:id="236405259">
      <w:bodyDiv w:val="1"/>
      <w:marLeft w:val="0"/>
      <w:marRight w:val="0"/>
      <w:marTop w:val="0"/>
      <w:marBottom w:val="0"/>
      <w:divBdr>
        <w:top w:val="none" w:sz="0" w:space="0" w:color="auto"/>
        <w:left w:val="none" w:sz="0" w:space="0" w:color="auto"/>
        <w:bottom w:val="none" w:sz="0" w:space="0" w:color="auto"/>
        <w:right w:val="none" w:sz="0" w:space="0" w:color="auto"/>
      </w:divBdr>
      <w:divsChild>
        <w:div w:id="1563829618">
          <w:marLeft w:val="734"/>
          <w:marRight w:val="0"/>
          <w:marTop w:val="115"/>
          <w:marBottom w:val="0"/>
          <w:divBdr>
            <w:top w:val="none" w:sz="0" w:space="0" w:color="auto"/>
            <w:left w:val="none" w:sz="0" w:space="0" w:color="auto"/>
            <w:bottom w:val="none" w:sz="0" w:space="0" w:color="auto"/>
            <w:right w:val="none" w:sz="0" w:space="0" w:color="auto"/>
          </w:divBdr>
        </w:div>
        <w:div w:id="1484619365">
          <w:marLeft w:val="734"/>
          <w:marRight w:val="0"/>
          <w:marTop w:val="115"/>
          <w:marBottom w:val="0"/>
          <w:divBdr>
            <w:top w:val="none" w:sz="0" w:space="0" w:color="auto"/>
            <w:left w:val="none" w:sz="0" w:space="0" w:color="auto"/>
            <w:bottom w:val="none" w:sz="0" w:space="0" w:color="auto"/>
            <w:right w:val="none" w:sz="0" w:space="0" w:color="auto"/>
          </w:divBdr>
        </w:div>
      </w:divsChild>
    </w:div>
    <w:div w:id="271397345">
      <w:bodyDiv w:val="1"/>
      <w:marLeft w:val="0"/>
      <w:marRight w:val="0"/>
      <w:marTop w:val="0"/>
      <w:marBottom w:val="0"/>
      <w:divBdr>
        <w:top w:val="none" w:sz="0" w:space="0" w:color="auto"/>
        <w:left w:val="none" w:sz="0" w:space="0" w:color="auto"/>
        <w:bottom w:val="none" w:sz="0" w:space="0" w:color="auto"/>
        <w:right w:val="none" w:sz="0" w:space="0" w:color="auto"/>
      </w:divBdr>
    </w:div>
    <w:div w:id="369960928">
      <w:bodyDiv w:val="1"/>
      <w:marLeft w:val="0"/>
      <w:marRight w:val="0"/>
      <w:marTop w:val="0"/>
      <w:marBottom w:val="0"/>
      <w:divBdr>
        <w:top w:val="none" w:sz="0" w:space="0" w:color="auto"/>
        <w:left w:val="none" w:sz="0" w:space="0" w:color="auto"/>
        <w:bottom w:val="none" w:sz="0" w:space="0" w:color="auto"/>
        <w:right w:val="none" w:sz="0" w:space="0" w:color="auto"/>
      </w:divBdr>
    </w:div>
    <w:div w:id="371196990">
      <w:bodyDiv w:val="1"/>
      <w:marLeft w:val="0"/>
      <w:marRight w:val="0"/>
      <w:marTop w:val="0"/>
      <w:marBottom w:val="0"/>
      <w:divBdr>
        <w:top w:val="none" w:sz="0" w:space="0" w:color="auto"/>
        <w:left w:val="none" w:sz="0" w:space="0" w:color="auto"/>
        <w:bottom w:val="none" w:sz="0" w:space="0" w:color="auto"/>
        <w:right w:val="none" w:sz="0" w:space="0" w:color="auto"/>
      </w:divBdr>
    </w:div>
    <w:div w:id="492333094">
      <w:bodyDiv w:val="1"/>
      <w:marLeft w:val="0"/>
      <w:marRight w:val="0"/>
      <w:marTop w:val="0"/>
      <w:marBottom w:val="0"/>
      <w:divBdr>
        <w:top w:val="none" w:sz="0" w:space="0" w:color="auto"/>
        <w:left w:val="none" w:sz="0" w:space="0" w:color="auto"/>
        <w:bottom w:val="none" w:sz="0" w:space="0" w:color="auto"/>
        <w:right w:val="none" w:sz="0" w:space="0" w:color="auto"/>
      </w:divBdr>
    </w:div>
    <w:div w:id="494685992">
      <w:bodyDiv w:val="1"/>
      <w:marLeft w:val="0"/>
      <w:marRight w:val="0"/>
      <w:marTop w:val="0"/>
      <w:marBottom w:val="0"/>
      <w:divBdr>
        <w:top w:val="none" w:sz="0" w:space="0" w:color="auto"/>
        <w:left w:val="none" w:sz="0" w:space="0" w:color="auto"/>
        <w:bottom w:val="none" w:sz="0" w:space="0" w:color="auto"/>
        <w:right w:val="none" w:sz="0" w:space="0" w:color="auto"/>
      </w:divBdr>
    </w:div>
    <w:div w:id="619150929">
      <w:bodyDiv w:val="1"/>
      <w:marLeft w:val="0"/>
      <w:marRight w:val="0"/>
      <w:marTop w:val="0"/>
      <w:marBottom w:val="0"/>
      <w:divBdr>
        <w:top w:val="none" w:sz="0" w:space="0" w:color="auto"/>
        <w:left w:val="none" w:sz="0" w:space="0" w:color="auto"/>
        <w:bottom w:val="none" w:sz="0" w:space="0" w:color="auto"/>
        <w:right w:val="none" w:sz="0" w:space="0" w:color="auto"/>
      </w:divBdr>
      <w:divsChild>
        <w:div w:id="894001046">
          <w:marLeft w:val="734"/>
          <w:marRight w:val="0"/>
          <w:marTop w:val="115"/>
          <w:marBottom w:val="0"/>
          <w:divBdr>
            <w:top w:val="none" w:sz="0" w:space="0" w:color="auto"/>
            <w:left w:val="none" w:sz="0" w:space="0" w:color="auto"/>
            <w:bottom w:val="none" w:sz="0" w:space="0" w:color="auto"/>
            <w:right w:val="none" w:sz="0" w:space="0" w:color="auto"/>
          </w:divBdr>
        </w:div>
      </w:divsChild>
    </w:div>
    <w:div w:id="629242224">
      <w:bodyDiv w:val="1"/>
      <w:marLeft w:val="0"/>
      <w:marRight w:val="0"/>
      <w:marTop w:val="0"/>
      <w:marBottom w:val="0"/>
      <w:divBdr>
        <w:top w:val="none" w:sz="0" w:space="0" w:color="auto"/>
        <w:left w:val="none" w:sz="0" w:space="0" w:color="auto"/>
        <w:bottom w:val="none" w:sz="0" w:space="0" w:color="auto"/>
        <w:right w:val="none" w:sz="0" w:space="0" w:color="auto"/>
      </w:divBdr>
    </w:div>
    <w:div w:id="667900615">
      <w:bodyDiv w:val="1"/>
      <w:marLeft w:val="0"/>
      <w:marRight w:val="0"/>
      <w:marTop w:val="0"/>
      <w:marBottom w:val="0"/>
      <w:divBdr>
        <w:top w:val="none" w:sz="0" w:space="0" w:color="auto"/>
        <w:left w:val="none" w:sz="0" w:space="0" w:color="auto"/>
        <w:bottom w:val="none" w:sz="0" w:space="0" w:color="auto"/>
        <w:right w:val="none" w:sz="0" w:space="0" w:color="auto"/>
      </w:divBdr>
    </w:div>
    <w:div w:id="691803396">
      <w:bodyDiv w:val="1"/>
      <w:marLeft w:val="0"/>
      <w:marRight w:val="0"/>
      <w:marTop w:val="0"/>
      <w:marBottom w:val="0"/>
      <w:divBdr>
        <w:top w:val="none" w:sz="0" w:space="0" w:color="auto"/>
        <w:left w:val="none" w:sz="0" w:space="0" w:color="auto"/>
        <w:bottom w:val="none" w:sz="0" w:space="0" w:color="auto"/>
        <w:right w:val="none" w:sz="0" w:space="0" w:color="auto"/>
      </w:divBdr>
    </w:div>
    <w:div w:id="828861050">
      <w:bodyDiv w:val="1"/>
      <w:marLeft w:val="0"/>
      <w:marRight w:val="0"/>
      <w:marTop w:val="0"/>
      <w:marBottom w:val="0"/>
      <w:divBdr>
        <w:top w:val="none" w:sz="0" w:space="0" w:color="auto"/>
        <w:left w:val="none" w:sz="0" w:space="0" w:color="auto"/>
        <w:bottom w:val="none" w:sz="0" w:space="0" w:color="auto"/>
        <w:right w:val="none" w:sz="0" w:space="0" w:color="auto"/>
      </w:divBdr>
    </w:div>
    <w:div w:id="1081875220">
      <w:bodyDiv w:val="1"/>
      <w:marLeft w:val="0"/>
      <w:marRight w:val="0"/>
      <w:marTop w:val="0"/>
      <w:marBottom w:val="0"/>
      <w:divBdr>
        <w:top w:val="none" w:sz="0" w:space="0" w:color="auto"/>
        <w:left w:val="none" w:sz="0" w:space="0" w:color="auto"/>
        <w:bottom w:val="none" w:sz="0" w:space="0" w:color="auto"/>
        <w:right w:val="none" w:sz="0" w:space="0" w:color="auto"/>
      </w:divBdr>
    </w:div>
    <w:div w:id="1146974851">
      <w:bodyDiv w:val="1"/>
      <w:marLeft w:val="0"/>
      <w:marRight w:val="0"/>
      <w:marTop w:val="0"/>
      <w:marBottom w:val="0"/>
      <w:divBdr>
        <w:top w:val="none" w:sz="0" w:space="0" w:color="auto"/>
        <w:left w:val="none" w:sz="0" w:space="0" w:color="auto"/>
        <w:bottom w:val="none" w:sz="0" w:space="0" w:color="auto"/>
        <w:right w:val="none" w:sz="0" w:space="0" w:color="auto"/>
      </w:divBdr>
      <w:divsChild>
        <w:div w:id="1750300661">
          <w:marLeft w:val="0"/>
          <w:marRight w:val="0"/>
          <w:marTop w:val="0"/>
          <w:marBottom w:val="0"/>
          <w:divBdr>
            <w:top w:val="none" w:sz="0" w:space="0" w:color="auto"/>
            <w:left w:val="none" w:sz="0" w:space="0" w:color="auto"/>
            <w:bottom w:val="none" w:sz="0" w:space="0" w:color="auto"/>
            <w:right w:val="none" w:sz="0" w:space="0" w:color="auto"/>
          </w:divBdr>
        </w:div>
        <w:div w:id="627588785">
          <w:marLeft w:val="0"/>
          <w:marRight w:val="0"/>
          <w:marTop w:val="0"/>
          <w:marBottom w:val="0"/>
          <w:divBdr>
            <w:top w:val="none" w:sz="0" w:space="0" w:color="auto"/>
            <w:left w:val="none" w:sz="0" w:space="0" w:color="auto"/>
            <w:bottom w:val="none" w:sz="0" w:space="0" w:color="auto"/>
            <w:right w:val="none" w:sz="0" w:space="0" w:color="auto"/>
          </w:divBdr>
        </w:div>
        <w:div w:id="473497646">
          <w:marLeft w:val="0"/>
          <w:marRight w:val="0"/>
          <w:marTop w:val="0"/>
          <w:marBottom w:val="0"/>
          <w:divBdr>
            <w:top w:val="none" w:sz="0" w:space="0" w:color="auto"/>
            <w:left w:val="none" w:sz="0" w:space="0" w:color="auto"/>
            <w:bottom w:val="none" w:sz="0" w:space="0" w:color="auto"/>
            <w:right w:val="none" w:sz="0" w:space="0" w:color="auto"/>
          </w:divBdr>
        </w:div>
        <w:div w:id="1667173967">
          <w:marLeft w:val="0"/>
          <w:marRight w:val="0"/>
          <w:marTop w:val="0"/>
          <w:marBottom w:val="0"/>
          <w:divBdr>
            <w:top w:val="none" w:sz="0" w:space="0" w:color="auto"/>
            <w:left w:val="none" w:sz="0" w:space="0" w:color="auto"/>
            <w:bottom w:val="none" w:sz="0" w:space="0" w:color="auto"/>
            <w:right w:val="none" w:sz="0" w:space="0" w:color="auto"/>
          </w:divBdr>
        </w:div>
        <w:div w:id="1893808553">
          <w:marLeft w:val="0"/>
          <w:marRight w:val="0"/>
          <w:marTop w:val="0"/>
          <w:marBottom w:val="0"/>
          <w:divBdr>
            <w:top w:val="none" w:sz="0" w:space="0" w:color="auto"/>
            <w:left w:val="none" w:sz="0" w:space="0" w:color="auto"/>
            <w:bottom w:val="none" w:sz="0" w:space="0" w:color="auto"/>
            <w:right w:val="none" w:sz="0" w:space="0" w:color="auto"/>
          </w:divBdr>
        </w:div>
        <w:div w:id="415563880">
          <w:marLeft w:val="0"/>
          <w:marRight w:val="0"/>
          <w:marTop w:val="0"/>
          <w:marBottom w:val="0"/>
          <w:divBdr>
            <w:top w:val="none" w:sz="0" w:space="0" w:color="auto"/>
            <w:left w:val="none" w:sz="0" w:space="0" w:color="auto"/>
            <w:bottom w:val="none" w:sz="0" w:space="0" w:color="auto"/>
            <w:right w:val="none" w:sz="0" w:space="0" w:color="auto"/>
          </w:divBdr>
        </w:div>
        <w:div w:id="476844007">
          <w:marLeft w:val="0"/>
          <w:marRight w:val="0"/>
          <w:marTop w:val="0"/>
          <w:marBottom w:val="0"/>
          <w:divBdr>
            <w:top w:val="none" w:sz="0" w:space="0" w:color="auto"/>
            <w:left w:val="none" w:sz="0" w:space="0" w:color="auto"/>
            <w:bottom w:val="none" w:sz="0" w:space="0" w:color="auto"/>
            <w:right w:val="none" w:sz="0" w:space="0" w:color="auto"/>
          </w:divBdr>
        </w:div>
        <w:div w:id="760755085">
          <w:marLeft w:val="0"/>
          <w:marRight w:val="0"/>
          <w:marTop w:val="0"/>
          <w:marBottom w:val="0"/>
          <w:divBdr>
            <w:top w:val="none" w:sz="0" w:space="0" w:color="auto"/>
            <w:left w:val="none" w:sz="0" w:space="0" w:color="auto"/>
            <w:bottom w:val="none" w:sz="0" w:space="0" w:color="auto"/>
            <w:right w:val="none" w:sz="0" w:space="0" w:color="auto"/>
          </w:divBdr>
        </w:div>
        <w:div w:id="1362705189">
          <w:marLeft w:val="0"/>
          <w:marRight w:val="0"/>
          <w:marTop w:val="0"/>
          <w:marBottom w:val="0"/>
          <w:divBdr>
            <w:top w:val="none" w:sz="0" w:space="0" w:color="auto"/>
            <w:left w:val="none" w:sz="0" w:space="0" w:color="auto"/>
            <w:bottom w:val="none" w:sz="0" w:space="0" w:color="auto"/>
            <w:right w:val="none" w:sz="0" w:space="0" w:color="auto"/>
          </w:divBdr>
        </w:div>
        <w:div w:id="371197686">
          <w:marLeft w:val="0"/>
          <w:marRight w:val="0"/>
          <w:marTop w:val="0"/>
          <w:marBottom w:val="0"/>
          <w:divBdr>
            <w:top w:val="none" w:sz="0" w:space="0" w:color="auto"/>
            <w:left w:val="none" w:sz="0" w:space="0" w:color="auto"/>
            <w:bottom w:val="none" w:sz="0" w:space="0" w:color="auto"/>
            <w:right w:val="none" w:sz="0" w:space="0" w:color="auto"/>
          </w:divBdr>
        </w:div>
        <w:div w:id="618221711">
          <w:marLeft w:val="0"/>
          <w:marRight w:val="0"/>
          <w:marTop w:val="0"/>
          <w:marBottom w:val="0"/>
          <w:divBdr>
            <w:top w:val="none" w:sz="0" w:space="0" w:color="auto"/>
            <w:left w:val="none" w:sz="0" w:space="0" w:color="auto"/>
            <w:bottom w:val="none" w:sz="0" w:space="0" w:color="auto"/>
            <w:right w:val="none" w:sz="0" w:space="0" w:color="auto"/>
          </w:divBdr>
        </w:div>
        <w:div w:id="691498262">
          <w:marLeft w:val="0"/>
          <w:marRight w:val="0"/>
          <w:marTop w:val="0"/>
          <w:marBottom w:val="0"/>
          <w:divBdr>
            <w:top w:val="none" w:sz="0" w:space="0" w:color="auto"/>
            <w:left w:val="none" w:sz="0" w:space="0" w:color="auto"/>
            <w:bottom w:val="none" w:sz="0" w:space="0" w:color="auto"/>
            <w:right w:val="none" w:sz="0" w:space="0" w:color="auto"/>
          </w:divBdr>
        </w:div>
        <w:div w:id="2076925846">
          <w:marLeft w:val="0"/>
          <w:marRight w:val="0"/>
          <w:marTop w:val="0"/>
          <w:marBottom w:val="0"/>
          <w:divBdr>
            <w:top w:val="none" w:sz="0" w:space="0" w:color="auto"/>
            <w:left w:val="none" w:sz="0" w:space="0" w:color="auto"/>
            <w:bottom w:val="none" w:sz="0" w:space="0" w:color="auto"/>
            <w:right w:val="none" w:sz="0" w:space="0" w:color="auto"/>
          </w:divBdr>
        </w:div>
        <w:div w:id="647244619">
          <w:marLeft w:val="0"/>
          <w:marRight w:val="0"/>
          <w:marTop w:val="0"/>
          <w:marBottom w:val="0"/>
          <w:divBdr>
            <w:top w:val="none" w:sz="0" w:space="0" w:color="auto"/>
            <w:left w:val="none" w:sz="0" w:space="0" w:color="auto"/>
            <w:bottom w:val="none" w:sz="0" w:space="0" w:color="auto"/>
            <w:right w:val="none" w:sz="0" w:space="0" w:color="auto"/>
          </w:divBdr>
        </w:div>
        <w:div w:id="1963073376">
          <w:marLeft w:val="0"/>
          <w:marRight w:val="0"/>
          <w:marTop w:val="0"/>
          <w:marBottom w:val="0"/>
          <w:divBdr>
            <w:top w:val="none" w:sz="0" w:space="0" w:color="auto"/>
            <w:left w:val="none" w:sz="0" w:space="0" w:color="auto"/>
            <w:bottom w:val="none" w:sz="0" w:space="0" w:color="auto"/>
            <w:right w:val="none" w:sz="0" w:space="0" w:color="auto"/>
          </w:divBdr>
        </w:div>
      </w:divsChild>
    </w:div>
    <w:div w:id="1239092802">
      <w:bodyDiv w:val="1"/>
      <w:marLeft w:val="0"/>
      <w:marRight w:val="0"/>
      <w:marTop w:val="0"/>
      <w:marBottom w:val="0"/>
      <w:divBdr>
        <w:top w:val="none" w:sz="0" w:space="0" w:color="auto"/>
        <w:left w:val="none" w:sz="0" w:space="0" w:color="auto"/>
        <w:bottom w:val="none" w:sz="0" w:space="0" w:color="auto"/>
        <w:right w:val="none" w:sz="0" w:space="0" w:color="auto"/>
      </w:divBdr>
    </w:div>
    <w:div w:id="1283341131">
      <w:bodyDiv w:val="1"/>
      <w:marLeft w:val="0"/>
      <w:marRight w:val="0"/>
      <w:marTop w:val="0"/>
      <w:marBottom w:val="0"/>
      <w:divBdr>
        <w:top w:val="none" w:sz="0" w:space="0" w:color="auto"/>
        <w:left w:val="none" w:sz="0" w:space="0" w:color="auto"/>
        <w:bottom w:val="none" w:sz="0" w:space="0" w:color="auto"/>
        <w:right w:val="none" w:sz="0" w:space="0" w:color="auto"/>
      </w:divBdr>
      <w:divsChild>
        <w:div w:id="1420368058">
          <w:marLeft w:val="0"/>
          <w:marRight w:val="0"/>
          <w:marTop w:val="0"/>
          <w:marBottom w:val="0"/>
          <w:divBdr>
            <w:top w:val="none" w:sz="0" w:space="0" w:color="auto"/>
            <w:left w:val="none" w:sz="0" w:space="0" w:color="auto"/>
            <w:bottom w:val="single" w:sz="6" w:space="12" w:color="E8EAED"/>
            <w:right w:val="none" w:sz="0" w:space="0" w:color="auto"/>
          </w:divBdr>
          <w:divsChild>
            <w:div w:id="1715615684">
              <w:marLeft w:val="0"/>
              <w:marRight w:val="0"/>
              <w:marTop w:val="0"/>
              <w:marBottom w:val="0"/>
              <w:divBdr>
                <w:top w:val="none" w:sz="0" w:space="0" w:color="auto"/>
                <w:left w:val="none" w:sz="0" w:space="0" w:color="auto"/>
                <w:bottom w:val="none" w:sz="0" w:space="0" w:color="auto"/>
                <w:right w:val="none" w:sz="0" w:space="0" w:color="auto"/>
              </w:divBdr>
            </w:div>
            <w:div w:id="33434135">
              <w:marLeft w:val="0"/>
              <w:marRight w:val="0"/>
              <w:marTop w:val="0"/>
              <w:marBottom w:val="0"/>
              <w:divBdr>
                <w:top w:val="none" w:sz="0" w:space="0" w:color="auto"/>
                <w:left w:val="none" w:sz="0" w:space="0" w:color="auto"/>
                <w:bottom w:val="none" w:sz="0" w:space="0" w:color="auto"/>
                <w:right w:val="none" w:sz="0" w:space="0" w:color="auto"/>
              </w:divBdr>
              <w:divsChild>
                <w:div w:id="1554266463">
                  <w:marLeft w:val="0"/>
                  <w:marRight w:val="0"/>
                  <w:marTop w:val="0"/>
                  <w:marBottom w:val="0"/>
                  <w:divBdr>
                    <w:top w:val="none" w:sz="0" w:space="0" w:color="auto"/>
                    <w:left w:val="none" w:sz="0" w:space="0" w:color="auto"/>
                    <w:bottom w:val="none" w:sz="0" w:space="0" w:color="auto"/>
                    <w:right w:val="none" w:sz="0" w:space="0" w:color="auto"/>
                  </w:divBdr>
                  <w:divsChild>
                    <w:div w:id="1608342626">
                      <w:marLeft w:val="0"/>
                      <w:marRight w:val="0"/>
                      <w:marTop w:val="60"/>
                      <w:marBottom w:val="0"/>
                      <w:divBdr>
                        <w:top w:val="none" w:sz="0" w:space="0" w:color="auto"/>
                        <w:left w:val="none" w:sz="0" w:space="0" w:color="auto"/>
                        <w:bottom w:val="none" w:sz="0" w:space="0" w:color="auto"/>
                        <w:right w:val="none" w:sz="0" w:space="0" w:color="auto"/>
                      </w:divBdr>
                    </w:div>
                    <w:div w:id="1527061615">
                      <w:marLeft w:val="0"/>
                      <w:marRight w:val="0"/>
                      <w:marTop w:val="60"/>
                      <w:marBottom w:val="0"/>
                      <w:divBdr>
                        <w:top w:val="none" w:sz="0" w:space="0" w:color="auto"/>
                        <w:left w:val="none" w:sz="0" w:space="0" w:color="auto"/>
                        <w:bottom w:val="none" w:sz="0" w:space="0" w:color="auto"/>
                        <w:right w:val="none" w:sz="0" w:space="0" w:color="auto"/>
                      </w:divBdr>
                      <w:divsChild>
                        <w:div w:id="1059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163581">
          <w:marLeft w:val="0"/>
          <w:marRight w:val="0"/>
          <w:marTop w:val="0"/>
          <w:marBottom w:val="0"/>
          <w:divBdr>
            <w:top w:val="none" w:sz="0" w:space="0" w:color="auto"/>
            <w:left w:val="none" w:sz="0" w:space="0" w:color="auto"/>
            <w:bottom w:val="single" w:sz="6" w:space="4" w:color="E6E6E6"/>
            <w:right w:val="none" w:sz="0" w:space="0" w:color="auto"/>
          </w:divBdr>
        </w:div>
        <w:div w:id="429739205">
          <w:marLeft w:val="0"/>
          <w:marRight w:val="0"/>
          <w:marTop w:val="0"/>
          <w:marBottom w:val="0"/>
          <w:divBdr>
            <w:top w:val="none" w:sz="0" w:space="0" w:color="auto"/>
            <w:left w:val="none" w:sz="0" w:space="0" w:color="auto"/>
            <w:bottom w:val="none" w:sz="0" w:space="0" w:color="auto"/>
            <w:right w:val="none" w:sz="0" w:space="0" w:color="auto"/>
          </w:divBdr>
          <w:divsChild>
            <w:div w:id="1014108445">
              <w:marLeft w:val="0"/>
              <w:marRight w:val="0"/>
              <w:marTop w:val="0"/>
              <w:marBottom w:val="0"/>
              <w:divBdr>
                <w:top w:val="none" w:sz="0" w:space="0" w:color="auto"/>
                <w:left w:val="none" w:sz="0" w:space="0" w:color="auto"/>
                <w:bottom w:val="none" w:sz="0" w:space="0" w:color="auto"/>
                <w:right w:val="none" w:sz="0" w:space="0" w:color="auto"/>
              </w:divBdr>
              <w:divsChild>
                <w:div w:id="782651055">
                  <w:marLeft w:val="0"/>
                  <w:marRight w:val="0"/>
                  <w:marTop w:val="0"/>
                  <w:marBottom w:val="0"/>
                  <w:divBdr>
                    <w:top w:val="none" w:sz="0" w:space="0" w:color="auto"/>
                    <w:left w:val="none" w:sz="0" w:space="0" w:color="auto"/>
                    <w:bottom w:val="none" w:sz="0" w:space="0" w:color="auto"/>
                    <w:right w:val="none" w:sz="0" w:space="0" w:color="auto"/>
                  </w:divBdr>
                  <w:divsChild>
                    <w:div w:id="1922133174">
                      <w:marLeft w:val="0"/>
                      <w:marRight w:val="0"/>
                      <w:marTop w:val="0"/>
                      <w:marBottom w:val="0"/>
                      <w:divBdr>
                        <w:top w:val="none" w:sz="0" w:space="0" w:color="auto"/>
                        <w:left w:val="none" w:sz="0" w:space="0" w:color="auto"/>
                        <w:bottom w:val="none" w:sz="0" w:space="0" w:color="auto"/>
                        <w:right w:val="none" w:sz="0" w:space="0" w:color="auto"/>
                      </w:divBdr>
                      <w:divsChild>
                        <w:div w:id="472068113">
                          <w:marLeft w:val="0"/>
                          <w:marRight w:val="0"/>
                          <w:marTop w:val="75"/>
                          <w:marBottom w:val="0"/>
                          <w:divBdr>
                            <w:top w:val="none" w:sz="0" w:space="0" w:color="auto"/>
                            <w:left w:val="none" w:sz="0" w:space="0" w:color="auto"/>
                            <w:bottom w:val="none" w:sz="0" w:space="0" w:color="auto"/>
                            <w:right w:val="none" w:sz="0" w:space="0" w:color="auto"/>
                          </w:divBdr>
                          <w:divsChild>
                            <w:div w:id="1172794045">
                              <w:marLeft w:val="0"/>
                              <w:marRight w:val="0"/>
                              <w:marTop w:val="0"/>
                              <w:marBottom w:val="0"/>
                              <w:divBdr>
                                <w:top w:val="none" w:sz="0" w:space="0" w:color="auto"/>
                                <w:left w:val="none" w:sz="0" w:space="0" w:color="auto"/>
                                <w:bottom w:val="none" w:sz="0" w:space="0" w:color="auto"/>
                                <w:right w:val="none" w:sz="0" w:space="0" w:color="auto"/>
                              </w:divBdr>
                              <w:divsChild>
                                <w:div w:id="2126726655">
                                  <w:marLeft w:val="0"/>
                                  <w:marRight w:val="0"/>
                                  <w:marTop w:val="0"/>
                                  <w:marBottom w:val="0"/>
                                  <w:divBdr>
                                    <w:top w:val="none" w:sz="0" w:space="0" w:color="auto"/>
                                    <w:left w:val="none" w:sz="0" w:space="0" w:color="auto"/>
                                    <w:bottom w:val="none" w:sz="0" w:space="0" w:color="auto"/>
                                    <w:right w:val="none" w:sz="0" w:space="0" w:color="auto"/>
                                  </w:divBdr>
                                </w:div>
                                <w:div w:id="1433166850">
                                  <w:marLeft w:val="0"/>
                                  <w:marRight w:val="0"/>
                                  <w:marTop w:val="0"/>
                                  <w:marBottom w:val="0"/>
                                  <w:divBdr>
                                    <w:top w:val="none" w:sz="0" w:space="0" w:color="auto"/>
                                    <w:left w:val="none" w:sz="0" w:space="0" w:color="auto"/>
                                    <w:bottom w:val="none" w:sz="0" w:space="0" w:color="auto"/>
                                    <w:right w:val="none" w:sz="0" w:space="0" w:color="auto"/>
                                  </w:divBdr>
                                  <w:divsChild>
                                    <w:div w:id="1553157812">
                                      <w:marLeft w:val="0"/>
                                      <w:marRight w:val="0"/>
                                      <w:marTop w:val="0"/>
                                      <w:marBottom w:val="0"/>
                                      <w:divBdr>
                                        <w:top w:val="none" w:sz="0" w:space="0" w:color="auto"/>
                                        <w:left w:val="none" w:sz="0" w:space="0" w:color="auto"/>
                                        <w:bottom w:val="none" w:sz="0" w:space="0" w:color="auto"/>
                                        <w:right w:val="none" w:sz="0" w:space="0" w:color="auto"/>
                                      </w:divBdr>
                                    </w:div>
                                    <w:div w:id="594631315">
                                      <w:marLeft w:val="0"/>
                                      <w:marRight w:val="0"/>
                                      <w:marTop w:val="0"/>
                                      <w:marBottom w:val="120"/>
                                      <w:divBdr>
                                        <w:top w:val="none" w:sz="0" w:space="0" w:color="auto"/>
                                        <w:left w:val="none" w:sz="0" w:space="0" w:color="auto"/>
                                        <w:bottom w:val="none" w:sz="0" w:space="0" w:color="auto"/>
                                        <w:right w:val="none" w:sz="0" w:space="0" w:color="auto"/>
                                      </w:divBdr>
                                      <w:divsChild>
                                        <w:div w:id="2046253939">
                                          <w:marLeft w:val="0"/>
                                          <w:marRight w:val="0"/>
                                          <w:marTop w:val="0"/>
                                          <w:marBottom w:val="0"/>
                                          <w:divBdr>
                                            <w:top w:val="none" w:sz="0" w:space="0" w:color="auto"/>
                                            <w:left w:val="none" w:sz="0" w:space="0" w:color="auto"/>
                                            <w:bottom w:val="none" w:sz="0" w:space="0" w:color="auto"/>
                                            <w:right w:val="none" w:sz="0" w:space="0" w:color="auto"/>
                                          </w:divBdr>
                                        </w:div>
                                        <w:div w:id="205134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90435">
                              <w:marLeft w:val="0"/>
                              <w:marRight w:val="0"/>
                              <w:marTop w:val="0"/>
                              <w:marBottom w:val="0"/>
                              <w:divBdr>
                                <w:top w:val="none" w:sz="0" w:space="0" w:color="auto"/>
                                <w:left w:val="none" w:sz="0" w:space="0" w:color="auto"/>
                                <w:bottom w:val="none" w:sz="0" w:space="0" w:color="auto"/>
                                <w:right w:val="none" w:sz="0" w:space="0" w:color="auto"/>
                              </w:divBdr>
                              <w:divsChild>
                                <w:div w:id="2104953091">
                                  <w:marLeft w:val="0"/>
                                  <w:marRight w:val="0"/>
                                  <w:marTop w:val="0"/>
                                  <w:marBottom w:val="0"/>
                                  <w:divBdr>
                                    <w:top w:val="none" w:sz="0" w:space="0" w:color="auto"/>
                                    <w:left w:val="none" w:sz="0" w:space="0" w:color="auto"/>
                                    <w:bottom w:val="none" w:sz="0" w:space="0" w:color="auto"/>
                                    <w:right w:val="none" w:sz="0" w:space="0" w:color="auto"/>
                                  </w:divBdr>
                                </w:div>
                              </w:divsChild>
                            </w:div>
                            <w:div w:id="2118794049">
                              <w:marLeft w:val="0"/>
                              <w:marRight w:val="0"/>
                              <w:marTop w:val="0"/>
                              <w:marBottom w:val="0"/>
                              <w:divBdr>
                                <w:top w:val="none" w:sz="0" w:space="0" w:color="auto"/>
                                <w:left w:val="none" w:sz="0" w:space="0" w:color="auto"/>
                                <w:bottom w:val="none" w:sz="0" w:space="0" w:color="auto"/>
                                <w:right w:val="none" w:sz="0" w:space="0" w:color="auto"/>
                              </w:divBdr>
                              <w:divsChild>
                                <w:div w:id="676881321">
                                  <w:marLeft w:val="0"/>
                                  <w:marRight w:val="0"/>
                                  <w:marTop w:val="0"/>
                                  <w:marBottom w:val="0"/>
                                  <w:divBdr>
                                    <w:top w:val="none" w:sz="0" w:space="0" w:color="auto"/>
                                    <w:left w:val="none" w:sz="0" w:space="0" w:color="auto"/>
                                    <w:bottom w:val="none" w:sz="0" w:space="0" w:color="auto"/>
                                    <w:right w:val="none" w:sz="0" w:space="0" w:color="auto"/>
                                  </w:divBdr>
                                  <w:divsChild>
                                    <w:div w:id="1422292921">
                                      <w:marLeft w:val="270"/>
                                      <w:marRight w:val="0"/>
                                      <w:marTop w:val="0"/>
                                      <w:marBottom w:val="0"/>
                                      <w:divBdr>
                                        <w:top w:val="single" w:sz="6" w:space="14" w:color="E6E6E6"/>
                                        <w:left w:val="single" w:sz="2" w:space="0" w:color="E6E6E6"/>
                                        <w:bottom w:val="single" w:sz="6" w:space="14" w:color="E6E6E6"/>
                                        <w:right w:val="single" w:sz="2" w:space="0" w:color="E6E6E6"/>
                                      </w:divBdr>
                                      <w:divsChild>
                                        <w:div w:id="628901401">
                                          <w:marLeft w:val="0"/>
                                          <w:marRight w:val="0"/>
                                          <w:marTop w:val="0"/>
                                          <w:marBottom w:val="0"/>
                                          <w:divBdr>
                                            <w:top w:val="none" w:sz="0" w:space="0" w:color="auto"/>
                                            <w:left w:val="none" w:sz="0" w:space="0" w:color="auto"/>
                                            <w:bottom w:val="none" w:sz="0" w:space="0" w:color="auto"/>
                                            <w:right w:val="none" w:sz="0" w:space="0" w:color="auto"/>
                                          </w:divBdr>
                                          <w:divsChild>
                                            <w:div w:id="1669864751">
                                              <w:marLeft w:val="0"/>
                                              <w:marRight w:val="0"/>
                                              <w:marTop w:val="0"/>
                                              <w:marBottom w:val="0"/>
                                              <w:divBdr>
                                                <w:top w:val="none" w:sz="0" w:space="0" w:color="auto"/>
                                                <w:left w:val="none" w:sz="0" w:space="0" w:color="auto"/>
                                                <w:bottom w:val="none" w:sz="0" w:space="0" w:color="auto"/>
                                                <w:right w:val="none" w:sz="0" w:space="0" w:color="auto"/>
                                              </w:divBdr>
                                              <w:divsChild>
                                                <w:div w:id="936450482">
                                                  <w:marLeft w:val="0"/>
                                                  <w:marRight w:val="0"/>
                                                  <w:marTop w:val="0"/>
                                                  <w:marBottom w:val="0"/>
                                                  <w:divBdr>
                                                    <w:top w:val="none" w:sz="0" w:space="0" w:color="auto"/>
                                                    <w:left w:val="none" w:sz="0" w:space="0" w:color="auto"/>
                                                    <w:bottom w:val="none" w:sz="0" w:space="0" w:color="auto"/>
                                                    <w:right w:val="none" w:sz="0" w:space="0" w:color="auto"/>
                                                  </w:divBdr>
                                                  <w:divsChild>
                                                    <w:div w:id="1580407878">
                                                      <w:marLeft w:val="0"/>
                                                      <w:marRight w:val="0"/>
                                                      <w:marTop w:val="0"/>
                                                      <w:marBottom w:val="0"/>
                                                      <w:divBdr>
                                                        <w:top w:val="none" w:sz="0" w:space="0" w:color="auto"/>
                                                        <w:left w:val="none" w:sz="0" w:space="0" w:color="auto"/>
                                                        <w:bottom w:val="none" w:sz="0" w:space="0" w:color="auto"/>
                                                        <w:right w:val="none" w:sz="0" w:space="0" w:color="auto"/>
                                                      </w:divBdr>
                                                      <w:divsChild>
                                                        <w:div w:id="1426729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538504">
                              <w:marLeft w:val="0"/>
                              <w:marRight w:val="0"/>
                              <w:marTop w:val="0"/>
                              <w:marBottom w:val="0"/>
                              <w:divBdr>
                                <w:top w:val="none" w:sz="0" w:space="0" w:color="auto"/>
                                <w:left w:val="none" w:sz="0" w:space="0" w:color="auto"/>
                                <w:bottom w:val="none" w:sz="0" w:space="0" w:color="auto"/>
                                <w:right w:val="none" w:sz="0" w:space="0" w:color="auto"/>
                              </w:divBdr>
                              <w:divsChild>
                                <w:div w:id="1124346113">
                                  <w:marLeft w:val="0"/>
                                  <w:marRight w:val="0"/>
                                  <w:marTop w:val="0"/>
                                  <w:marBottom w:val="0"/>
                                  <w:divBdr>
                                    <w:top w:val="none" w:sz="0" w:space="0" w:color="auto"/>
                                    <w:left w:val="none" w:sz="0" w:space="0" w:color="auto"/>
                                    <w:bottom w:val="none" w:sz="0" w:space="0" w:color="auto"/>
                                    <w:right w:val="none" w:sz="0" w:space="0" w:color="auto"/>
                                  </w:divBdr>
                                </w:div>
                                <w:div w:id="303434586">
                                  <w:marLeft w:val="0"/>
                                  <w:marRight w:val="0"/>
                                  <w:marTop w:val="0"/>
                                  <w:marBottom w:val="0"/>
                                  <w:divBdr>
                                    <w:top w:val="none" w:sz="0" w:space="0" w:color="auto"/>
                                    <w:left w:val="none" w:sz="0" w:space="0" w:color="auto"/>
                                    <w:bottom w:val="none" w:sz="0" w:space="0" w:color="auto"/>
                                    <w:right w:val="none" w:sz="0" w:space="0" w:color="auto"/>
                                  </w:divBdr>
                                </w:div>
                              </w:divsChild>
                            </w:div>
                            <w:div w:id="1416052949">
                              <w:marLeft w:val="0"/>
                              <w:marRight w:val="0"/>
                              <w:marTop w:val="0"/>
                              <w:marBottom w:val="0"/>
                              <w:divBdr>
                                <w:top w:val="none" w:sz="0" w:space="0" w:color="auto"/>
                                <w:left w:val="none" w:sz="0" w:space="0" w:color="auto"/>
                                <w:bottom w:val="none" w:sz="0" w:space="0" w:color="auto"/>
                                <w:right w:val="none" w:sz="0" w:space="0" w:color="auto"/>
                              </w:divBdr>
                              <w:divsChild>
                                <w:div w:id="215169520">
                                  <w:marLeft w:val="0"/>
                                  <w:marRight w:val="0"/>
                                  <w:marTop w:val="0"/>
                                  <w:marBottom w:val="0"/>
                                  <w:divBdr>
                                    <w:top w:val="none" w:sz="0" w:space="0" w:color="auto"/>
                                    <w:left w:val="none" w:sz="0" w:space="0" w:color="auto"/>
                                    <w:bottom w:val="none" w:sz="0" w:space="0" w:color="auto"/>
                                    <w:right w:val="none" w:sz="0" w:space="0" w:color="auto"/>
                                  </w:divBdr>
                                  <w:divsChild>
                                    <w:div w:id="481509884">
                                      <w:marLeft w:val="270"/>
                                      <w:marRight w:val="0"/>
                                      <w:marTop w:val="0"/>
                                      <w:marBottom w:val="0"/>
                                      <w:divBdr>
                                        <w:top w:val="single" w:sz="6" w:space="14" w:color="E6E6E6"/>
                                        <w:left w:val="single" w:sz="2" w:space="0" w:color="E6E6E6"/>
                                        <w:bottom w:val="single" w:sz="6" w:space="14" w:color="E6E6E6"/>
                                        <w:right w:val="single" w:sz="2" w:space="0" w:color="E6E6E6"/>
                                      </w:divBdr>
                                      <w:divsChild>
                                        <w:div w:id="305356317">
                                          <w:marLeft w:val="0"/>
                                          <w:marRight w:val="0"/>
                                          <w:marTop w:val="0"/>
                                          <w:marBottom w:val="0"/>
                                          <w:divBdr>
                                            <w:top w:val="none" w:sz="0" w:space="0" w:color="auto"/>
                                            <w:left w:val="none" w:sz="0" w:space="0" w:color="auto"/>
                                            <w:bottom w:val="none" w:sz="0" w:space="0" w:color="auto"/>
                                            <w:right w:val="none" w:sz="0" w:space="0" w:color="auto"/>
                                          </w:divBdr>
                                          <w:divsChild>
                                            <w:div w:id="1438331601">
                                              <w:marLeft w:val="0"/>
                                              <w:marRight w:val="0"/>
                                              <w:marTop w:val="0"/>
                                              <w:marBottom w:val="0"/>
                                              <w:divBdr>
                                                <w:top w:val="none" w:sz="0" w:space="0" w:color="auto"/>
                                                <w:left w:val="none" w:sz="0" w:space="0" w:color="auto"/>
                                                <w:bottom w:val="none" w:sz="0" w:space="0" w:color="auto"/>
                                                <w:right w:val="none" w:sz="0" w:space="0" w:color="auto"/>
                                              </w:divBdr>
                                              <w:divsChild>
                                                <w:div w:id="793793447">
                                                  <w:marLeft w:val="0"/>
                                                  <w:marRight w:val="0"/>
                                                  <w:marTop w:val="0"/>
                                                  <w:marBottom w:val="0"/>
                                                  <w:divBdr>
                                                    <w:top w:val="none" w:sz="0" w:space="0" w:color="auto"/>
                                                    <w:left w:val="none" w:sz="0" w:space="0" w:color="auto"/>
                                                    <w:bottom w:val="none" w:sz="0" w:space="0" w:color="auto"/>
                                                    <w:right w:val="none" w:sz="0" w:space="0" w:color="auto"/>
                                                  </w:divBdr>
                                                  <w:divsChild>
                                                    <w:div w:id="1071660921">
                                                      <w:marLeft w:val="0"/>
                                                      <w:marRight w:val="0"/>
                                                      <w:marTop w:val="0"/>
                                                      <w:marBottom w:val="0"/>
                                                      <w:divBdr>
                                                        <w:top w:val="none" w:sz="0" w:space="0" w:color="auto"/>
                                                        <w:left w:val="none" w:sz="0" w:space="0" w:color="auto"/>
                                                        <w:bottom w:val="none" w:sz="0" w:space="0" w:color="auto"/>
                                                        <w:right w:val="none" w:sz="0" w:space="0" w:color="auto"/>
                                                      </w:divBdr>
                                                      <w:divsChild>
                                                        <w:div w:id="1464542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17753">
                              <w:marLeft w:val="0"/>
                              <w:marRight w:val="0"/>
                              <w:marTop w:val="0"/>
                              <w:marBottom w:val="0"/>
                              <w:divBdr>
                                <w:top w:val="none" w:sz="0" w:space="0" w:color="auto"/>
                                <w:left w:val="none" w:sz="0" w:space="0" w:color="auto"/>
                                <w:bottom w:val="none" w:sz="0" w:space="0" w:color="auto"/>
                                <w:right w:val="none" w:sz="0" w:space="0" w:color="auto"/>
                              </w:divBdr>
                              <w:divsChild>
                                <w:div w:id="1498687570">
                                  <w:marLeft w:val="0"/>
                                  <w:marRight w:val="0"/>
                                  <w:marTop w:val="0"/>
                                  <w:marBottom w:val="0"/>
                                  <w:divBdr>
                                    <w:top w:val="none" w:sz="0" w:space="0" w:color="auto"/>
                                    <w:left w:val="none" w:sz="0" w:space="0" w:color="auto"/>
                                    <w:bottom w:val="none" w:sz="0" w:space="0" w:color="auto"/>
                                    <w:right w:val="none" w:sz="0" w:space="0" w:color="auto"/>
                                  </w:divBdr>
                                </w:div>
                              </w:divsChild>
                            </w:div>
                            <w:div w:id="1875271767">
                              <w:marLeft w:val="0"/>
                              <w:marRight w:val="0"/>
                              <w:marTop w:val="0"/>
                              <w:marBottom w:val="0"/>
                              <w:divBdr>
                                <w:top w:val="none" w:sz="0" w:space="0" w:color="auto"/>
                                <w:left w:val="none" w:sz="0" w:space="0" w:color="auto"/>
                                <w:bottom w:val="none" w:sz="0" w:space="0" w:color="auto"/>
                                <w:right w:val="none" w:sz="0" w:space="0" w:color="auto"/>
                              </w:divBdr>
                              <w:divsChild>
                                <w:div w:id="1040592675">
                                  <w:marLeft w:val="0"/>
                                  <w:marRight w:val="0"/>
                                  <w:marTop w:val="0"/>
                                  <w:marBottom w:val="0"/>
                                  <w:divBdr>
                                    <w:top w:val="none" w:sz="0" w:space="0" w:color="auto"/>
                                    <w:left w:val="none" w:sz="0" w:space="0" w:color="auto"/>
                                    <w:bottom w:val="none" w:sz="0" w:space="0" w:color="auto"/>
                                    <w:right w:val="none" w:sz="0" w:space="0" w:color="auto"/>
                                  </w:divBdr>
                                  <w:divsChild>
                                    <w:div w:id="974914595">
                                      <w:marLeft w:val="270"/>
                                      <w:marRight w:val="0"/>
                                      <w:marTop w:val="0"/>
                                      <w:marBottom w:val="0"/>
                                      <w:divBdr>
                                        <w:top w:val="single" w:sz="6" w:space="14" w:color="E6E6E6"/>
                                        <w:left w:val="single" w:sz="2" w:space="0" w:color="E6E6E6"/>
                                        <w:bottom w:val="single" w:sz="6" w:space="14" w:color="E6E6E6"/>
                                        <w:right w:val="single" w:sz="2" w:space="0" w:color="E6E6E6"/>
                                      </w:divBdr>
                                      <w:divsChild>
                                        <w:div w:id="1713187497">
                                          <w:marLeft w:val="0"/>
                                          <w:marRight w:val="0"/>
                                          <w:marTop w:val="0"/>
                                          <w:marBottom w:val="0"/>
                                          <w:divBdr>
                                            <w:top w:val="none" w:sz="0" w:space="0" w:color="auto"/>
                                            <w:left w:val="none" w:sz="0" w:space="0" w:color="auto"/>
                                            <w:bottom w:val="none" w:sz="0" w:space="0" w:color="auto"/>
                                            <w:right w:val="none" w:sz="0" w:space="0" w:color="auto"/>
                                          </w:divBdr>
                                          <w:divsChild>
                                            <w:div w:id="1877428128">
                                              <w:marLeft w:val="0"/>
                                              <w:marRight w:val="0"/>
                                              <w:marTop w:val="0"/>
                                              <w:marBottom w:val="0"/>
                                              <w:divBdr>
                                                <w:top w:val="none" w:sz="0" w:space="0" w:color="auto"/>
                                                <w:left w:val="none" w:sz="0" w:space="0" w:color="auto"/>
                                                <w:bottom w:val="none" w:sz="0" w:space="0" w:color="auto"/>
                                                <w:right w:val="none" w:sz="0" w:space="0" w:color="auto"/>
                                              </w:divBdr>
                                              <w:divsChild>
                                                <w:div w:id="971791066">
                                                  <w:marLeft w:val="0"/>
                                                  <w:marRight w:val="0"/>
                                                  <w:marTop w:val="0"/>
                                                  <w:marBottom w:val="0"/>
                                                  <w:divBdr>
                                                    <w:top w:val="none" w:sz="0" w:space="0" w:color="auto"/>
                                                    <w:left w:val="none" w:sz="0" w:space="0" w:color="auto"/>
                                                    <w:bottom w:val="none" w:sz="0" w:space="0" w:color="auto"/>
                                                    <w:right w:val="none" w:sz="0" w:space="0" w:color="auto"/>
                                                  </w:divBdr>
                                                  <w:divsChild>
                                                    <w:div w:id="1889755151">
                                                      <w:marLeft w:val="0"/>
                                                      <w:marRight w:val="0"/>
                                                      <w:marTop w:val="0"/>
                                                      <w:marBottom w:val="0"/>
                                                      <w:divBdr>
                                                        <w:top w:val="none" w:sz="0" w:space="0" w:color="auto"/>
                                                        <w:left w:val="none" w:sz="0" w:space="0" w:color="auto"/>
                                                        <w:bottom w:val="none" w:sz="0" w:space="0" w:color="auto"/>
                                                        <w:right w:val="none" w:sz="0" w:space="0" w:color="auto"/>
                                                      </w:divBdr>
                                                      <w:divsChild>
                                                        <w:div w:id="1934226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946009">
                              <w:marLeft w:val="0"/>
                              <w:marRight w:val="0"/>
                              <w:marTop w:val="0"/>
                              <w:marBottom w:val="0"/>
                              <w:divBdr>
                                <w:top w:val="none" w:sz="0" w:space="0" w:color="auto"/>
                                <w:left w:val="none" w:sz="0" w:space="0" w:color="auto"/>
                                <w:bottom w:val="none" w:sz="0" w:space="0" w:color="auto"/>
                                <w:right w:val="none" w:sz="0" w:space="0" w:color="auto"/>
                              </w:divBdr>
                              <w:divsChild>
                                <w:div w:id="516310851">
                                  <w:marLeft w:val="0"/>
                                  <w:marRight w:val="0"/>
                                  <w:marTop w:val="0"/>
                                  <w:marBottom w:val="0"/>
                                  <w:divBdr>
                                    <w:top w:val="none" w:sz="0" w:space="0" w:color="auto"/>
                                    <w:left w:val="none" w:sz="0" w:space="0" w:color="auto"/>
                                    <w:bottom w:val="none" w:sz="0" w:space="0" w:color="auto"/>
                                    <w:right w:val="none" w:sz="0" w:space="0" w:color="auto"/>
                                  </w:divBdr>
                                </w:div>
                                <w:div w:id="12145795">
                                  <w:marLeft w:val="0"/>
                                  <w:marRight w:val="0"/>
                                  <w:marTop w:val="0"/>
                                  <w:marBottom w:val="0"/>
                                  <w:divBdr>
                                    <w:top w:val="none" w:sz="0" w:space="0" w:color="auto"/>
                                    <w:left w:val="none" w:sz="0" w:space="0" w:color="auto"/>
                                    <w:bottom w:val="none" w:sz="0" w:space="0" w:color="auto"/>
                                    <w:right w:val="none" w:sz="0" w:space="0" w:color="auto"/>
                                  </w:divBdr>
                                </w:div>
                              </w:divsChild>
                            </w:div>
                            <w:div w:id="434596185">
                              <w:marLeft w:val="0"/>
                              <w:marRight w:val="0"/>
                              <w:marTop w:val="0"/>
                              <w:marBottom w:val="0"/>
                              <w:divBdr>
                                <w:top w:val="none" w:sz="0" w:space="0" w:color="auto"/>
                                <w:left w:val="none" w:sz="0" w:space="0" w:color="auto"/>
                                <w:bottom w:val="none" w:sz="0" w:space="0" w:color="auto"/>
                                <w:right w:val="none" w:sz="0" w:space="0" w:color="auto"/>
                              </w:divBdr>
                              <w:divsChild>
                                <w:div w:id="743455594">
                                  <w:marLeft w:val="0"/>
                                  <w:marRight w:val="0"/>
                                  <w:marTop w:val="0"/>
                                  <w:marBottom w:val="0"/>
                                  <w:divBdr>
                                    <w:top w:val="none" w:sz="0" w:space="0" w:color="auto"/>
                                    <w:left w:val="none" w:sz="0" w:space="0" w:color="auto"/>
                                    <w:bottom w:val="none" w:sz="0" w:space="0" w:color="auto"/>
                                    <w:right w:val="none" w:sz="0" w:space="0" w:color="auto"/>
                                  </w:divBdr>
                                </w:div>
                                <w:div w:id="857962849">
                                  <w:marLeft w:val="0"/>
                                  <w:marRight w:val="0"/>
                                  <w:marTop w:val="0"/>
                                  <w:marBottom w:val="0"/>
                                  <w:divBdr>
                                    <w:top w:val="none" w:sz="0" w:space="0" w:color="auto"/>
                                    <w:left w:val="none" w:sz="0" w:space="0" w:color="auto"/>
                                    <w:bottom w:val="none" w:sz="0" w:space="0" w:color="auto"/>
                                    <w:right w:val="none" w:sz="0" w:space="0" w:color="auto"/>
                                  </w:divBdr>
                                  <w:divsChild>
                                    <w:div w:id="1697003828">
                                      <w:marLeft w:val="0"/>
                                      <w:marRight w:val="0"/>
                                      <w:marTop w:val="0"/>
                                      <w:marBottom w:val="0"/>
                                      <w:divBdr>
                                        <w:top w:val="none" w:sz="0" w:space="0" w:color="auto"/>
                                        <w:left w:val="none" w:sz="0" w:space="0" w:color="auto"/>
                                        <w:bottom w:val="none" w:sz="0" w:space="0" w:color="auto"/>
                                        <w:right w:val="none" w:sz="0" w:space="0" w:color="auto"/>
                                      </w:divBdr>
                                    </w:div>
                                    <w:div w:id="182868879">
                                      <w:marLeft w:val="0"/>
                                      <w:marRight w:val="0"/>
                                      <w:marTop w:val="0"/>
                                      <w:marBottom w:val="120"/>
                                      <w:divBdr>
                                        <w:top w:val="none" w:sz="0" w:space="0" w:color="auto"/>
                                        <w:left w:val="none" w:sz="0" w:space="0" w:color="auto"/>
                                        <w:bottom w:val="none" w:sz="0" w:space="0" w:color="auto"/>
                                        <w:right w:val="none" w:sz="0" w:space="0" w:color="auto"/>
                                      </w:divBdr>
                                      <w:divsChild>
                                        <w:div w:id="552277451">
                                          <w:marLeft w:val="0"/>
                                          <w:marRight w:val="0"/>
                                          <w:marTop w:val="0"/>
                                          <w:marBottom w:val="0"/>
                                          <w:divBdr>
                                            <w:top w:val="none" w:sz="0" w:space="0" w:color="auto"/>
                                            <w:left w:val="none" w:sz="0" w:space="0" w:color="auto"/>
                                            <w:bottom w:val="none" w:sz="0" w:space="0" w:color="auto"/>
                                            <w:right w:val="none" w:sz="0" w:space="0" w:color="auto"/>
                                          </w:divBdr>
                                        </w:div>
                                        <w:div w:id="6667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26763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22081369">
      <w:bodyDiv w:val="1"/>
      <w:marLeft w:val="0"/>
      <w:marRight w:val="0"/>
      <w:marTop w:val="0"/>
      <w:marBottom w:val="0"/>
      <w:divBdr>
        <w:top w:val="none" w:sz="0" w:space="0" w:color="auto"/>
        <w:left w:val="none" w:sz="0" w:space="0" w:color="auto"/>
        <w:bottom w:val="none" w:sz="0" w:space="0" w:color="auto"/>
        <w:right w:val="none" w:sz="0" w:space="0" w:color="auto"/>
      </w:divBdr>
    </w:div>
    <w:div w:id="1438134254">
      <w:bodyDiv w:val="1"/>
      <w:marLeft w:val="0"/>
      <w:marRight w:val="0"/>
      <w:marTop w:val="0"/>
      <w:marBottom w:val="0"/>
      <w:divBdr>
        <w:top w:val="none" w:sz="0" w:space="0" w:color="auto"/>
        <w:left w:val="none" w:sz="0" w:space="0" w:color="auto"/>
        <w:bottom w:val="none" w:sz="0" w:space="0" w:color="auto"/>
        <w:right w:val="none" w:sz="0" w:space="0" w:color="auto"/>
      </w:divBdr>
    </w:div>
    <w:div w:id="1481459330">
      <w:bodyDiv w:val="1"/>
      <w:marLeft w:val="0"/>
      <w:marRight w:val="0"/>
      <w:marTop w:val="0"/>
      <w:marBottom w:val="0"/>
      <w:divBdr>
        <w:top w:val="none" w:sz="0" w:space="0" w:color="auto"/>
        <w:left w:val="none" w:sz="0" w:space="0" w:color="auto"/>
        <w:bottom w:val="none" w:sz="0" w:space="0" w:color="auto"/>
        <w:right w:val="none" w:sz="0" w:space="0" w:color="auto"/>
      </w:divBdr>
      <w:divsChild>
        <w:div w:id="279336014">
          <w:marLeft w:val="734"/>
          <w:marRight w:val="0"/>
          <w:marTop w:val="115"/>
          <w:marBottom w:val="0"/>
          <w:divBdr>
            <w:top w:val="none" w:sz="0" w:space="0" w:color="auto"/>
            <w:left w:val="none" w:sz="0" w:space="0" w:color="auto"/>
            <w:bottom w:val="none" w:sz="0" w:space="0" w:color="auto"/>
            <w:right w:val="none" w:sz="0" w:space="0" w:color="auto"/>
          </w:divBdr>
        </w:div>
      </w:divsChild>
    </w:div>
    <w:div w:id="1544168873">
      <w:bodyDiv w:val="1"/>
      <w:marLeft w:val="0"/>
      <w:marRight w:val="0"/>
      <w:marTop w:val="0"/>
      <w:marBottom w:val="0"/>
      <w:divBdr>
        <w:top w:val="none" w:sz="0" w:space="0" w:color="auto"/>
        <w:left w:val="none" w:sz="0" w:space="0" w:color="auto"/>
        <w:bottom w:val="none" w:sz="0" w:space="0" w:color="auto"/>
        <w:right w:val="none" w:sz="0" w:space="0" w:color="auto"/>
      </w:divBdr>
      <w:divsChild>
        <w:div w:id="1785494881">
          <w:marLeft w:val="0"/>
          <w:marRight w:val="0"/>
          <w:marTop w:val="0"/>
          <w:marBottom w:val="0"/>
          <w:divBdr>
            <w:top w:val="none" w:sz="0" w:space="0" w:color="auto"/>
            <w:left w:val="none" w:sz="0" w:space="0" w:color="auto"/>
            <w:bottom w:val="none" w:sz="0" w:space="0" w:color="auto"/>
            <w:right w:val="none" w:sz="0" w:space="0" w:color="auto"/>
          </w:divBdr>
          <w:divsChild>
            <w:div w:id="195035325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2403433">
      <w:bodyDiv w:val="1"/>
      <w:marLeft w:val="0"/>
      <w:marRight w:val="0"/>
      <w:marTop w:val="0"/>
      <w:marBottom w:val="0"/>
      <w:divBdr>
        <w:top w:val="none" w:sz="0" w:space="0" w:color="auto"/>
        <w:left w:val="none" w:sz="0" w:space="0" w:color="auto"/>
        <w:bottom w:val="none" w:sz="0" w:space="0" w:color="auto"/>
        <w:right w:val="none" w:sz="0" w:space="0" w:color="auto"/>
      </w:divBdr>
    </w:div>
    <w:div w:id="17192337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scu</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dc:creator>
  <cp:keywords/>
  <cp:lastModifiedBy>俊彦 原</cp:lastModifiedBy>
  <cp:revision>3</cp:revision>
  <cp:lastPrinted>2020-12-05T03:46:00Z</cp:lastPrinted>
  <dcterms:created xsi:type="dcterms:W3CDTF">2025-12-09T04:53:00Z</dcterms:created>
  <dcterms:modified xsi:type="dcterms:W3CDTF">2026-01-05T06:04:00Z</dcterms:modified>
</cp:coreProperties>
</file>