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1D91" w14:textId="2E1B2395" w:rsidR="007B5691" w:rsidRPr="00F843A3" w:rsidRDefault="007B5691" w:rsidP="007B5691">
      <w:pPr>
        <w:rPr>
          <w:rFonts w:asciiTheme="majorEastAsia" w:hAnsiTheme="majorEastAsia"/>
          <w:noProof/>
          <w:szCs w:val="20"/>
        </w:rPr>
      </w:pPr>
      <w:r w:rsidRPr="00F843A3">
        <w:rPr>
          <w:rFonts w:asciiTheme="majorEastAsia" w:hAnsiTheme="majorEastAsia"/>
          <w:noProof/>
          <w:szCs w:val="20"/>
        </w:rPr>
        <w:t>社会保障</w:t>
      </w:r>
      <w:r w:rsidR="00BA1A8B">
        <w:rPr>
          <w:rFonts w:asciiTheme="majorEastAsia" w:hAnsiTheme="majorEastAsia" w:hint="eastAsia"/>
          <w:noProof/>
          <w:szCs w:val="20"/>
        </w:rPr>
        <w:t>II</w:t>
      </w:r>
      <w:r w:rsidRPr="00F843A3">
        <w:rPr>
          <w:rFonts w:asciiTheme="majorEastAsia" w:hAnsiTheme="majorEastAsia" w:hint="eastAsia"/>
          <w:noProof/>
          <w:szCs w:val="20"/>
        </w:rPr>
        <w:t xml:space="preserve">　</w:t>
      </w:r>
      <w:r w:rsidRPr="00F843A3">
        <w:rPr>
          <w:rFonts w:asciiTheme="majorEastAsia" w:hAnsiTheme="majorEastAsia" w:hint="eastAsia"/>
          <w:noProof/>
          <w:szCs w:val="20"/>
        </w:rPr>
        <w:t>202</w:t>
      </w:r>
      <w:r w:rsidR="00BF4344">
        <w:rPr>
          <w:rFonts w:asciiTheme="majorEastAsia" w:hAnsiTheme="majorEastAsia" w:hint="eastAsia"/>
          <w:noProof/>
          <w:szCs w:val="20"/>
        </w:rPr>
        <w:t>5</w:t>
      </w:r>
      <w:r w:rsidRPr="00F843A3">
        <w:rPr>
          <w:rFonts w:asciiTheme="majorEastAsia" w:hAnsiTheme="majorEastAsia" w:hint="eastAsia"/>
          <w:noProof/>
          <w:szCs w:val="20"/>
        </w:rPr>
        <w:t>年</w:t>
      </w:r>
      <w:r w:rsidR="00BF4344">
        <w:rPr>
          <w:rFonts w:hint="eastAsia"/>
        </w:rPr>
        <w:t>9</w:t>
      </w:r>
      <w:r w:rsidR="00BA1A8B">
        <w:rPr>
          <w:rFonts w:hint="eastAsia"/>
        </w:rPr>
        <w:t>月</w:t>
      </w:r>
      <w:r w:rsidR="00BF4344">
        <w:rPr>
          <w:rFonts w:hint="eastAsia"/>
        </w:rPr>
        <w:t>22</w:t>
      </w:r>
      <w:r w:rsidR="00BA1A8B">
        <w:rPr>
          <w:rFonts w:hint="eastAsia"/>
        </w:rPr>
        <w:t>日</w:t>
      </w:r>
      <w:r w:rsidRPr="00F843A3">
        <w:rPr>
          <w:rFonts w:asciiTheme="majorEastAsia" w:hAnsiTheme="majorEastAsia" w:hint="eastAsia"/>
          <w:noProof/>
          <w:szCs w:val="20"/>
        </w:rPr>
        <w:t>（</w:t>
      </w:r>
      <w:r w:rsidR="005801E0">
        <w:rPr>
          <w:rFonts w:asciiTheme="majorEastAsia" w:hAnsiTheme="majorEastAsia" w:hint="eastAsia"/>
          <w:noProof/>
          <w:szCs w:val="20"/>
        </w:rPr>
        <w:t>月</w:t>
      </w:r>
      <w:r w:rsidRPr="00F843A3">
        <w:rPr>
          <w:rFonts w:asciiTheme="majorEastAsia" w:hAnsiTheme="majorEastAsia" w:hint="eastAsia"/>
          <w:noProof/>
          <w:szCs w:val="20"/>
        </w:rPr>
        <w:t>）</w:t>
      </w:r>
      <w:r w:rsidR="00BA1A8B" w:rsidRPr="00BA1A8B">
        <w:rPr>
          <w:rFonts w:asciiTheme="majorEastAsia" w:hAnsiTheme="majorEastAsia" w:hint="eastAsia"/>
          <w:noProof/>
          <w:szCs w:val="20"/>
        </w:rPr>
        <w:t>2</w:t>
      </w:r>
      <w:r w:rsidR="00BA1A8B" w:rsidRPr="00BA1A8B">
        <w:rPr>
          <w:rFonts w:asciiTheme="majorEastAsia" w:hAnsiTheme="majorEastAsia" w:hint="eastAsia"/>
          <w:noProof/>
          <w:szCs w:val="20"/>
        </w:rPr>
        <w:t>限目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 1</w:t>
      </w:r>
      <w:r w:rsidR="00BF4344">
        <w:rPr>
          <w:rFonts w:asciiTheme="majorEastAsia" w:hAnsiTheme="majorEastAsia" w:hint="eastAsia"/>
          <w:noProof/>
          <w:szCs w:val="20"/>
        </w:rPr>
        <w:t>3</w:t>
      </w:r>
      <w:r w:rsidR="00BA1A8B" w:rsidRPr="00BA1A8B">
        <w:rPr>
          <w:rFonts w:asciiTheme="majorEastAsia" w:hAnsiTheme="majorEastAsia" w:hint="eastAsia"/>
          <w:noProof/>
          <w:szCs w:val="20"/>
        </w:rPr>
        <w:t>:</w:t>
      </w:r>
      <w:r w:rsidR="00BF4344">
        <w:rPr>
          <w:rFonts w:asciiTheme="majorEastAsia" w:hAnsiTheme="majorEastAsia" w:hint="eastAsia"/>
          <w:noProof/>
          <w:szCs w:val="20"/>
        </w:rPr>
        <w:t>00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 </w:t>
      </w:r>
      <w:r w:rsidR="00BA1A8B" w:rsidRPr="00BA1A8B">
        <w:rPr>
          <w:rFonts w:asciiTheme="majorEastAsia" w:hAnsiTheme="majorEastAsia" w:hint="eastAsia"/>
          <w:noProof/>
          <w:szCs w:val="20"/>
        </w:rPr>
        <w:t>～</w:t>
      </w:r>
      <w:r w:rsidR="00BA1A8B" w:rsidRPr="00BA1A8B">
        <w:rPr>
          <w:rFonts w:asciiTheme="majorEastAsia" w:hAnsiTheme="majorEastAsia" w:hint="eastAsia"/>
          <w:noProof/>
          <w:szCs w:val="20"/>
        </w:rPr>
        <w:t>1</w:t>
      </w:r>
      <w:r w:rsidR="00BF4344">
        <w:rPr>
          <w:rFonts w:asciiTheme="majorEastAsia" w:hAnsiTheme="majorEastAsia" w:hint="eastAsia"/>
          <w:noProof/>
          <w:szCs w:val="20"/>
        </w:rPr>
        <w:t>4</w:t>
      </w:r>
      <w:r w:rsidR="00BA1A8B" w:rsidRPr="00BA1A8B">
        <w:rPr>
          <w:rFonts w:asciiTheme="majorEastAsia" w:hAnsiTheme="majorEastAsia" w:hint="eastAsia"/>
          <w:noProof/>
          <w:szCs w:val="20"/>
        </w:rPr>
        <w:t>：</w:t>
      </w:r>
      <w:r w:rsidR="00BF4344">
        <w:rPr>
          <w:rFonts w:asciiTheme="majorEastAsia" w:hAnsiTheme="majorEastAsia" w:hint="eastAsia"/>
          <w:noProof/>
          <w:szCs w:val="20"/>
        </w:rPr>
        <w:t>30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　講義室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 304</w:t>
      </w:r>
    </w:p>
    <w:p w14:paraId="5B0CBFB1" w14:textId="75626182" w:rsidR="00BA1A8B" w:rsidRDefault="00BA1A8B" w:rsidP="00BA1A8B">
      <w:r>
        <w:rPr>
          <w:rFonts w:hint="eastAsia"/>
        </w:rPr>
        <w:t>【年金保険制度の沿革と概要】公的年金制度の目的、対象、給付内容、財源構成</w:t>
      </w:r>
      <w:r>
        <w:t>.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章社会保障制度の体系　第</w:t>
      </w:r>
      <w:r>
        <w:rPr>
          <w:rFonts w:hint="eastAsia"/>
        </w:rPr>
        <w:t>3</w:t>
      </w:r>
      <w:r>
        <w:rPr>
          <w:rFonts w:hint="eastAsia"/>
        </w:rPr>
        <w:t xml:space="preserve">節　年金制度の概要　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>年金制度の概要と沿革</w:t>
      </w:r>
      <w:r>
        <w:rPr>
          <w:rFonts w:hint="eastAsia"/>
        </w:rPr>
        <w:t>p.158</w:t>
      </w:r>
      <w:r>
        <w:t>-</w:t>
      </w:r>
      <w:r>
        <w:rPr>
          <w:rFonts w:hint="eastAsia"/>
        </w:rPr>
        <w:t>162</w:t>
      </w:r>
    </w:p>
    <w:p w14:paraId="51682566" w14:textId="6230E292" w:rsidR="00140CBA" w:rsidRDefault="005317FB" w:rsidP="0053373D">
      <w:pPr>
        <w:rPr>
          <w:rFonts w:asciiTheme="majorEastAsia" w:hAnsiTheme="majorEastAsia"/>
          <w:noProof/>
          <w:szCs w:val="20"/>
        </w:rPr>
      </w:pPr>
      <w:r>
        <w:rPr>
          <w:rFonts w:asciiTheme="majorEastAsia" w:hAnsiTheme="majorEastAsia" w:hint="eastAsia"/>
          <w:noProof/>
          <w:szCs w:val="20"/>
        </w:rPr>
        <w:t>●リアクションペーパー</w:t>
      </w:r>
      <w:r w:rsidR="00BA1A8B">
        <w:rPr>
          <w:rFonts w:asciiTheme="majorEastAsia" w:hAnsiTheme="majorEastAsia" w:hint="eastAsia"/>
          <w:noProof/>
          <w:szCs w:val="20"/>
        </w:rPr>
        <w:t>II</w:t>
      </w:r>
      <w:r w:rsidR="00BF4344">
        <w:rPr>
          <w:rFonts w:asciiTheme="majorEastAsia" w:hAnsiTheme="majorEastAsia" w:hint="eastAsia"/>
          <w:noProof/>
          <w:szCs w:val="20"/>
        </w:rPr>
        <w:t xml:space="preserve">　</w:t>
      </w:r>
      <w:r>
        <w:rPr>
          <w:rFonts w:asciiTheme="majorEastAsia" w:hAnsiTheme="majorEastAsia" w:hint="eastAsia"/>
          <w:noProof/>
          <w:szCs w:val="20"/>
        </w:rPr>
        <w:t>＃１</w:t>
      </w:r>
    </w:p>
    <w:p w14:paraId="1F4E93A4" w14:textId="375B203E" w:rsidR="007B5691" w:rsidRPr="007B5691" w:rsidRDefault="007B5691" w:rsidP="0053373D">
      <w:pPr>
        <w:rPr>
          <w:rFonts w:asciiTheme="majorEastAsia" w:hAnsiTheme="majorEastAsia"/>
          <w:noProof/>
          <w:szCs w:val="20"/>
          <w:u w:val="single"/>
        </w:rPr>
      </w:pPr>
      <w:r w:rsidRPr="007B5691">
        <w:rPr>
          <w:rFonts w:asciiTheme="majorEastAsia" w:hAnsiTheme="majorEastAsia" w:hint="eastAsia"/>
          <w:noProof/>
          <w:szCs w:val="20"/>
          <w:u w:val="single"/>
        </w:rPr>
        <w:t xml:space="preserve">学科名　　　　　　　　　学年　　　　学生番号　　　　　　　氏名　　　　　　　</w:t>
      </w:r>
    </w:p>
    <w:p w14:paraId="532A7EF3" w14:textId="77777777" w:rsidR="00140CBA" w:rsidRDefault="00140CBA" w:rsidP="000552BC">
      <w:pPr>
        <w:rPr>
          <w:rFonts w:asciiTheme="majorEastAsia" w:hAnsiTheme="majorEastAsia"/>
          <w:noProof/>
          <w:szCs w:val="20"/>
        </w:rPr>
      </w:pPr>
    </w:p>
    <w:p w14:paraId="6462D6E5" w14:textId="28A0D34B" w:rsidR="00C61EAD" w:rsidRPr="00C61EAD" w:rsidRDefault="00C61EAD" w:rsidP="000552BC">
      <w:pPr>
        <w:rPr>
          <w:rFonts w:asciiTheme="majorEastAsia" w:hAnsiTheme="majorEastAsia"/>
          <w:noProof/>
          <w:szCs w:val="20"/>
        </w:rPr>
      </w:pPr>
      <w:r w:rsidRPr="00C61EAD">
        <w:rPr>
          <w:rFonts w:asciiTheme="majorEastAsia" w:hAnsiTheme="majorEastAsia" w:hint="eastAsia"/>
          <w:noProof/>
          <w:szCs w:val="20"/>
        </w:rPr>
        <w:t>日本の年金制度に関する次の記述のうち，間違っている</w:t>
      </w:r>
      <w:r w:rsidR="0034197C">
        <w:rPr>
          <w:rFonts w:asciiTheme="majorEastAsia" w:hAnsiTheme="majorEastAsia" w:hint="eastAsia"/>
          <w:noProof/>
          <w:szCs w:val="20"/>
        </w:rPr>
        <w:t>番号を</w:t>
      </w:r>
      <w:r w:rsidR="00066569">
        <w:rPr>
          <w:rFonts w:asciiTheme="majorEastAsia" w:hAnsiTheme="majorEastAsia" w:hint="eastAsia"/>
          <w:noProof/>
          <w:szCs w:val="20"/>
        </w:rPr>
        <w:t>6</w:t>
      </w:r>
      <w:r w:rsidR="0034197C">
        <w:rPr>
          <w:rFonts w:asciiTheme="majorEastAsia" w:hAnsiTheme="majorEastAsia" w:hint="eastAsia"/>
          <w:noProof/>
          <w:szCs w:val="20"/>
        </w:rPr>
        <w:t>つ選び、その</w:t>
      </w:r>
      <w:r w:rsidRPr="00C61EAD">
        <w:rPr>
          <w:rFonts w:asciiTheme="majorEastAsia" w:hAnsiTheme="majorEastAsia" w:hint="eastAsia"/>
          <w:noProof/>
          <w:szCs w:val="20"/>
        </w:rPr>
        <w:t>箇所にアンダーラインを引きなさい。</w:t>
      </w:r>
      <w:r w:rsidR="0034197C">
        <w:rPr>
          <w:rFonts w:asciiTheme="majorEastAsia" w:hAnsiTheme="majorEastAsia" w:hint="eastAsia"/>
          <w:noProof/>
          <w:szCs w:val="20"/>
        </w:rPr>
        <w:t xml:space="preserve">　間違いの番号　</w:t>
      </w:r>
      <w:r w:rsidR="00066569">
        <w:rPr>
          <w:rFonts w:asciiTheme="majorEastAsia" w:hAnsiTheme="majorEastAsia" w:hint="eastAsia"/>
          <w:noProof/>
          <w:szCs w:val="20"/>
        </w:rPr>
        <w:t>2</w:t>
      </w:r>
      <w:r w:rsidR="0034197C">
        <w:rPr>
          <w:rFonts w:asciiTheme="majorEastAsia" w:hAnsiTheme="majorEastAsia" w:hint="eastAsia"/>
          <w:noProof/>
          <w:szCs w:val="20"/>
        </w:rPr>
        <w:t>、４，６，</w:t>
      </w:r>
      <w:r w:rsidR="00066569">
        <w:rPr>
          <w:rFonts w:asciiTheme="majorEastAsia" w:hAnsiTheme="majorEastAsia" w:hint="eastAsia"/>
          <w:noProof/>
          <w:szCs w:val="20"/>
        </w:rPr>
        <w:t>8</w:t>
      </w:r>
      <w:r w:rsidR="0034197C">
        <w:rPr>
          <w:rFonts w:asciiTheme="majorEastAsia" w:hAnsiTheme="majorEastAsia" w:hint="eastAsia"/>
          <w:noProof/>
          <w:szCs w:val="20"/>
        </w:rPr>
        <w:t>，</w:t>
      </w:r>
      <w:r w:rsidR="0034197C">
        <w:rPr>
          <w:rFonts w:asciiTheme="majorEastAsia" w:hAnsiTheme="majorEastAsia" w:hint="eastAsia"/>
          <w:noProof/>
          <w:szCs w:val="20"/>
        </w:rPr>
        <w:t>12,13</w:t>
      </w:r>
    </w:p>
    <w:p w14:paraId="7CA2047C" w14:textId="018B9152" w:rsidR="000552BC" w:rsidRPr="00C61EAD" w:rsidRDefault="000552BC" w:rsidP="000552BC">
      <w:pPr>
        <w:rPr>
          <w:rFonts w:asciiTheme="majorEastAsia" w:hAnsiTheme="majorEastAsia"/>
          <w:noProof/>
          <w:szCs w:val="20"/>
        </w:rPr>
      </w:pPr>
    </w:p>
    <w:p w14:paraId="6E930161" w14:textId="618B3507" w:rsidR="000552BC" w:rsidRPr="00066569" w:rsidRDefault="000552BC" w:rsidP="0034197C">
      <w:pPr>
        <w:pStyle w:val="aa"/>
        <w:numPr>
          <w:ilvl w:val="0"/>
          <w:numId w:val="19"/>
        </w:numPr>
        <w:ind w:leftChars="0"/>
        <w:rPr>
          <w:rFonts w:asciiTheme="majorEastAsia" w:hAnsiTheme="majorEastAsia"/>
          <w:noProof/>
          <w:color w:val="000000" w:themeColor="text1"/>
          <w:szCs w:val="20"/>
        </w:rPr>
      </w:pP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日本の</w:t>
      </w:r>
      <w:r w:rsidR="00C61EAD" w:rsidRPr="00066569">
        <w:rPr>
          <w:rFonts w:asciiTheme="majorEastAsia" w:hAnsiTheme="majorEastAsia" w:hint="eastAsia"/>
          <w:noProof/>
          <w:color w:val="000000" w:themeColor="text1"/>
          <w:szCs w:val="20"/>
        </w:rPr>
        <w:t>公的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年金制度は、日本国内に居住するすべての成人（</w:t>
      </w:r>
      <w:r w:rsidRPr="00066569">
        <w:rPr>
          <w:rFonts w:asciiTheme="majorEastAsia" w:hAnsiTheme="majorEastAsia"/>
          <w:noProof/>
          <w:color w:val="000000" w:themeColor="text1"/>
          <w:szCs w:val="20"/>
        </w:rPr>
        <w:t>20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歳以上</w:t>
      </w:r>
      <w:r w:rsidR="001202AC" w:rsidRPr="00066569">
        <w:rPr>
          <w:rFonts w:asciiTheme="majorEastAsia" w:hAnsiTheme="majorEastAsia" w:hint="eastAsia"/>
          <w:noProof/>
          <w:color w:val="000000" w:themeColor="text1"/>
          <w:szCs w:val="20"/>
        </w:rPr>
        <w:t>）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が強制加入する国民年金（基礎年金）と被用者</w:t>
      </w:r>
      <w:r w:rsidR="00C61EAD" w:rsidRPr="00066569">
        <w:rPr>
          <w:rFonts w:asciiTheme="majorEastAsia" w:hAnsiTheme="majorEastAsia" w:hint="eastAsia"/>
          <w:noProof/>
          <w:color w:val="000000" w:themeColor="text1"/>
          <w:szCs w:val="20"/>
        </w:rPr>
        <w:t>の大部分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が加入する厚生年金（報酬比例）の</w:t>
      </w:r>
      <w:r w:rsidRPr="00066569">
        <w:rPr>
          <w:rFonts w:asciiTheme="majorEastAsia" w:hAnsiTheme="majorEastAsia"/>
          <w:noProof/>
          <w:color w:val="000000" w:themeColor="text1"/>
          <w:szCs w:val="20"/>
        </w:rPr>
        <w:t>2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階建て方式。</w:t>
      </w:r>
    </w:p>
    <w:p w14:paraId="18A8DBA7" w14:textId="754CDEA4" w:rsidR="000552BC" w:rsidRPr="00066569" w:rsidRDefault="00066569" w:rsidP="0034197C">
      <w:pPr>
        <w:pStyle w:val="aa"/>
        <w:numPr>
          <w:ilvl w:val="0"/>
          <w:numId w:val="19"/>
        </w:numPr>
        <w:ind w:leftChars="0"/>
        <w:rPr>
          <w:rFonts w:asciiTheme="majorEastAsia" w:hAnsiTheme="majorEastAsia"/>
          <w:noProof/>
          <w:color w:val="000000" w:themeColor="text1"/>
          <w:szCs w:val="20"/>
        </w:rPr>
      </w:pPr>
      <w:r>
        <w:rPr>
          <w:rFonts w:asciiTheme="majorEastAsia" w:hAnsiTheme="majorEastAsia" w:hint="eastAsia"/>
          <w:noProof/>
          <w:color w:val="000000" w:themeColor="text1"/>
          <w:szCs w:val="20"/>
        </w:rPr>
        <w:t>☓</w:t>
      </w:r>
      <w:r w:rsidR="001333D6" w:rsidRPr="00066569">
        <w:rPr>
          <w:rFonts w:asciiTheme="majorEastAsia" w:hAnsiTheme="majorEastAsia" w:hint="eastAsia"/>
          <w:noProof/>
          <w:color w:val="000000" w:themeColor="text1"/>
          <w:szCs w:val="20"/>
        </w:rPr>
        <w:t>公的年金制度は、</w:t>
      </w:r>
      <w:r w:rsidR="001333D6" w:rsidRPr="00066569">
        <w:rPr>
          <w:rFonts w:asciiTheme="majorEastAsia" w:hAnsiTheme="majorEastAsia" w:hint="eastAsia"/>
          <w:noProof/>
          <w:color w:val="000000" w:themeColor="text1"/>
          <w:szCs w:val="20"/>
          <w:u w:val="single"/>
        </w:rPr>
        <w:t>現役時代に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  <w:u w:val="single"/>
        </w:rPr>
        <w:t>支払った保険料</w:t>
      </w:r>
      <w:r w:rsidR="00C61EAD" w:rsidRPr="00066569">
        <w:rPr>
          <w:rFonts w:asciiTheme="majorEastAsia" w:hAnsiTheme="majorEastAsia" w:hint="eastAsia"/>
          <w:noProof/>
          <w:color w:val="000000" w:themeColor="text1"/>
          <w:szCs w:val="20"/>
          <w:u w:val="single"/>
        </w:rPr>
        <w:t>にかかわらず</w:t>
      </w:r>
      <w:r w:rsidR="00C61EAD" w:rsidRPr="00066569">
        <w:rPr>
          <w:rFonts w:asciiTheme="majorEastAsia" w:hAnsiTheme="majorEastAsia" w:hint="eastAsia"/>
          <w:noProof/>
          <w:color w:val="000000" w:themeColor="text1"/>
          <w:szCs w:val="20"/>
        </w:rPr>
        <w:t>、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</w:rPr>
        <w:t>高齢・障害・遺族になった場合に</w:t>
      </w:r>
      <w:r w:rsidR="00C61EAD" w:rsidRPr="00066569">
        <w:rPr>
          <w:rFonts w:asciiTheme="majorEastAsia" w:hAnsiTheme="majorEastAsia" w:hint="eastAsia"/>
          <w:noProof/>
          <w:color w:val="000000" w:themeColor="text1"/>
          <w:szCs w:val="20"/>
          <w:u w:val="single"/>
        </w:rPr>
        <w:t>一律定額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  <w:u w:val="single"/>
        </w:rPr>
        <w:t>支給される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</w:rPr>
        <w:t>所得保障制度。</w:t>
      </w:r>
    </w:p>
    <w:p w14:paraId="795FEE68" w14:textId="5D01F339" w:rsidR="009B4534" w:rsidRPr="00066569" w:rsidRDefault="001333D6" w:rsidP="0034197C">
      <w:pPr>
        <w:pStyle w:val="aa"/>
        <w:numPr>
          <w:ilvl w:val="0"/>
          <w:numId w:val="19"/>
        </w:numPr>
        <w:ind w:leftChars="0"/>
        <w:rPr>
          <w:rFonts w:asciiTheme="majorEastAsia" w:hAnsiTheme="majorEastAsia"/>
          <w:noProof/>
          <w:color w:val="000000" w:themeColor="text1"/>
          <w:szCs w:val="20"/>
        </w:rPr>
      </w:pP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社会保障給付費の約半分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 xml:space="preserve"> 44.4% (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対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GDP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比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9.9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％）</w:t>
      </w:r>
      <w:r w:rsidR="009B4534" w:rsidRPr="00066569">
        <w:rPr>
          <w:rFonts w:asciiTheme="majorEastAsia" w:hAnsiTheme="majorEastAsia" w:hint="eastAsia"/>
          <w:noProof/>
          <w:color w:val="000000" w:themeColor="text1"/>
          <w:szCs w:val="20"/>
        </w:rPr>
        <w:t>は年金であり、次いで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医療費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30.8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％、福祉その他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24</w:t>
      </w: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％</w:t>
      </w:r>
      <w:r w:rsidR="009B4534" w:rsidRPr="00066569">
        <w:rPr>
          <w:rFonts w:asciiTheme="majorEastAsia" w:hAnsiTheme="majorEastAsia" w:hint="eastAsia"/>
          <w:noProof/>
          <w:color w:val="000000" w:themeColor="text1"/>
          <w:szCs w:val="20"/>
        </w:rPr>
        <w:t>となっている。</w:t>
      </w:r>
    </w:p>
    <w:p w14:paraId="6C0B3B55" w14:textId="773FE57F" w:rsidR="001202AC" w:rsidRPr="00066569" w:rsidRDefault="00066569" w:rsidP="0034197C">
      <w:pPr>
        <w:pStyle w:val="aa"/>
        <w:numPr>
          <w:ilvl w:val="0"/>
          <w:numId w:val="19"/>
        </w:numPr>
        <w:ind w:leftChars="0"/>
        <w:rPr>
          <w:rFonts w:asciiTheme="majorEastAsia" w:hAnsiTheme="majorEastAsia"/>
          <w:noProof/>
          <w:color w:val="000000" w:themeColor="text1"/>
          <w:szCs w:val="20"/>
        </w:rPr>
      </w:pPr>
      <w:r>
        <w:rPr>
          <w:rFonts w:asciiTheme="majorEastAsia" w:hAnsiTheme="majorEastAsia" w:hint="eastAsia"/>
          <w:noProof/>
          <w:color w:val="000000" w:themeColor="text1"/>
          <w:szCs w:val="20"/>
        </w:rPr>
        <w:t>☓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</w:rPr>
        <w:t>老齢や生活維持者の死亡などによる所得喪失の補填</w:t>
      </w:r>
      <w:r w:rsidR="001333D6" w:rsidRPr="00066569">
        <w:rPr>
          <w:rFonts w:asciiTheme="majorEastAsia" w:hAnsiTheme="majorEastAsia" w:hint="eastAsia"/>
          <w:noProof/>
          <w:color w:val="000000" w:themeColor="text1"/>
          <w:szCs w:val="20"/>
        </w:rPr>
        <w:t>や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</w:rPr>
        <w:t>予想外の長寿・経済変動時</w:t>
      </w:r>
      <w:r w:rsidR="000552BC" w:rsidRPr="00066569">
        <w:rPr>
          <w:rFonts w:asciiTheme="majorEastAsia" w:hAnsiTheme="majorEastAsia"/>
          <w:noProof/>
          <w:color w:val="000000" w:themeColor="text1"/>
          <w:szCs w:val="20"/>
          <w:u w:val="single"/>
        </w:rPr>
        <w:t>の支え</w:t>
      </w:r>
      <w:r w:rsidR="001333D6" w:rsidRPr="00066569">
        <w:rPr>
          <w:rFonts w:asciiTheme="majorEastAsia" w:hAnsiTheme="majorEastAsia" w:hint="eastAsia"/>
          <w:noProof/>
          <w:color w:val="000000" w:themeColor="text1"/>
          <w:szCs w:val="20"/>
          <w:u w:val="single"/>
        </w:rPr>
        <w:t>にはならない</w:t>
      </w:r>
      <w:r w:rsidR="001333D6" w:rsidRPr="00066569">
        <w:rPr>
          <w:rFonts w:asciiTheme="majorEastAsia" w:hAnsiTheme="majorEastAsia" w:hint="eastAsia"/>
          <w:noProof/>
          <w:color w:val="000000" w:themeColor="text1"/>
          <w:szCs w:val="20"/>
        </w:rPr>
        <w:t>。</w:t>
      </w:r>
    </w:p>
    <w:p w14:paraId="59DD8AD3" w14:textId="2EDCC2C6" w:rsidR="00C35185" w:rsidRPr="00066569" w:rsidRDefault="00C61EAD" w:rsidP="0034197C">
      <w:pPr>
        <w:pStyle w:val="aa"/>
        <w:numPr>
          <w:ilvl w:val="0"/>
          <w:numId w:val="19"/>
        </w:numPr>
        <w:ind w:leftChars="0"/>
        <w:rPr>
          <w:rFonts w:asciiTheme="majorEastAsia" w:hAnsiTheme="majorEastAsia"/>
          <w:noProof/>
          <w:color w:val="000000" w:themeColor="text1"/>
          <w:szCs w:val="20"/>
        </w:rPr>
      </w:pPr>
      <w:r w:rsidRPr="00066569">
        <w:rPr>
          <w:rFonts w:asciiTheme="majorEastAsia" w:hAnsiTheme="majorEastAsia" w:hint="eastAsia"/>
          <w:noProof/>
          <w:color w:val="000000" w:themeColor="text1"/>
          <w:szCs w:val="20"/>
        </w:rPr>
        <w:t>年金には</w:t>
      </w:r>
      <w:r w:rsidR="001202AC" w:rsidRPr="00066569">
        <w:rPr>
          <w:rFonts w:asciiTheme="majorEastAsia" w:hAnsiTheme="majorEastAsia"/>
          <w:noProof/>
          <w:color w:val="000000" w:themeColor="text1"/>
          <w:szCs w:val="20"/>
        </w:rPr>
        <w:t>公的年金と私的年金（企業年金・個人年金）がある。</w:t>
      </w:r>
    </w:p>
    <w:p w14:paraId="5E6DF9C6" w14:textId="7EC5132B" w:rsidR="003A1346" w:rsidRPr="00066569" w:rsidRDefault="00066569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☓</w:t>
      </w:r>
      <w:r w:rsidR="00C578ED" w:rsidRPr="00066569">
        <w:rPr>
          <w:rFonts w:hint="eastAsia"/>
          <w:color w:val="000000" w:themeColor="text1"/>
        </w:rPr>
        <w:t>国民年金も厚生年金も加入は</w:t>
      </w:r>
      <w:r w:rsidR="00C578ED" w:rsidRPr="00066569">
        <w:rPr>
          <w:rFonts w:hint="eastAsia"/>
          <w:color w:val="000000" w:themeColor="text1"/>
          <w:u w:val="single"/>
        </w:rPr>
        <w:t>任意</w:t>
      </w:r>
      <w:r w:rsidR="00C578ED" w:rsidRPr="00066569">
        <w:rPr>
          <w:rFonts w:hint="eastAsia"/>
          <w:color w:val="000000" w:themeColor="text1"/>
        </w:rPr>
        <w:t>であり、</w:t>
      </w:r>
      <w:r w:rsidR="003A1346" w:rsidRPr="00066569">
        <w:rPr>
          <w:rFonts w:hint="eastAsia"/>
          <w:color w:val="000000" w:themeColor="text1"/>
        </w:rPr>
        <w:t>要件を満たした</w:t>
      </w:r>
      <w:r w:rsidR="004A5E62" w:rsidRPr="00066569">
        <w:rPr>
          <w:rFonts w:hint="eastAsia"/>
          <w:color w:val="000000" w:themeColor="text1"/>
        </w:rPr>
        <w:t>者</w:t>
      </w:r>
      <w:r w:rsidR="003A1346" w:rsidRPr="00066569">
        <w:rPr>
          <w:rFonts w:hint="eastAsia"/>
          <w:color w:val="000000" w:themeColor="text1"/>
        </w:rPr>
        <w:t>に支給が行なわれる</w:t>
      </w:r>
      <w:r w:rsidR="004A5E62" w:rsidRPr="00066569">
        <w:rPr>
          <w:rFonts w:hint="eastAsia"/>
          <w:color w:val="000000" w:themeColor="text1"/>
        </w:rPr>
        <w:t>。</w:t>
      </w:r>
    </w:p>
    <w:p w14:paraId="693CBE8F" w14:textId="194F1432" w:rsidR="003A1346" w:rsidRPr="00066569" w:rsidRDefault="003A134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若い時の就労収入で保険料を拠出、老後に受給する社会保険方式（賃金の後払い方式）</w:t>
      </w:r>
      <w:r w:rsidR="004A5E62" w:rsidRPr="00066569">
        <w:rPr>
          <w:rFonts w:hint="eastAsia"/>
          <w:color w:val="000000" w:themeColor="text1"/>
        </w:rPr>
        <w:t>。</w:t>
      </w:r>
    </w:p>
    <w:p w14:paraId="74FEEC4C" w14:textId="3E129554" w:rsidR="003A1346" w:rsidRPr="00066569" w:rsidRDefault="00066569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☓</w:t>
      </w:r>
      <w:r w:rsidR="00C578ED" w:rsidRPr="00066569">
        <w:rPr>
          <w:rFonts w:hint="eastAsia"/>
          <w:color w:val="000000" w:themeColor="text1"/>
        </w:rPr>
        <w:t>公的年金には</w:t>
      </w:r>
      <w:r w:rsidR="003A1346" w:rsidRPr="00066569">
        <w:rPr>
          <w:rFonts w:hint="eastAsia"/>
          <w:color w:val="000000" w:themeColor="text1"/>
        </w:rPr>
        <w:t>若い世代から老齢世代への世代間再分配</w:t>
      </w:r>
      <w:r w:rsidR="00EE5B07" w:rsidRPr="00066569">
        <w:rPr>
          <w:rFonts w:hint="eastAsia"/>
          <w:color w:val="000000" w:themeColor="text1"/>
        </w:rPr>
        <w:t>や</w:t>
      </w:r>
      <w:r w:rsidR="003A1346" w:rsidRPr="00066569">
        <w:rPr>
          <w:rFonts w:hint="eastAsia"/>
          <w:color w:val="000000" w:themeColor="text1"/>
        </w:rPr>
        <w:t>安定的な被用者集団</w:t>
      </w:r>
      <w:r w:rsidR="00C578ED" w:rsidRPr="00066569">
        <w:rPr>
          <w:rFonts w:hint="eastAsia"/>
          <w:color w:val="000000" w:themeColor="text1"/>
        </w:rPr>
        <w:t>から</w:t>
      </w:r>
      <w:r w:rsidR="003A1346" w:rsidRPr="00066569">
        <w:rPr>
          <w:rFonts w:hint="eastAsia"/>
          <w:color w:val="000000" w:themeColor="text1"/>
        </w:rPr>
        <w:t>不安定な被用者・無業者への</w:t>
      </w:r>
      <w:r w:rsidR="003A1346" w:rsidRPr="00066569">
        <w:rPr>
          <w:rFonts w:hint="eastAsia"/>
          <w:color w:val="000000" w:themeColor="text1"/>
          <w:u w:val="single"/>
        </w:rPr>
        <w:t>再分配</w:t>
      </w:r>
      <w:r w:rsidR="00C578ED" w:rsidRPr="00066569">
        <w:rPr>
          <w:rFonts w:hint="eastAsia"/>
          <w:color w:val="000000" w:themeColor="text1"/>
          <w:u w:val="single"/>
        </w:rPr>
        <w:t>機能はない</w:t>
      </w:r>
      <w:r w:rsidR="00C578ED" w:rsidRPr="00066569">
        <w:rPr>
          <w:rFonts w:hint="eastAsia"/>
          <w:color w:val="000000" w:themeColor="text1"/>
        </w:rPr>
        <w:t>。</w:t>
      </w:r>
    </w:p>
    <w:p w14:paraId="0371CB7A" w14:textId="3E3A176B" w:rsidR="003A1346" w:rsidRPr="00066569" w:rsidRDefault="003A134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老後の所得保障は公私の役割分担</w:t>
      </w:r>
      <w:r w:rsidR="00EE5B07" w:rsidRPr="00066569">
        <w:rPr>
          <w:rFonts w:hint="eastAsia"/>
          <w:color w:val="000000" w:themeColor="text1"/>
        </w:rPr>
        <w:t>（</w:t>
      </w:r>
      <w:r w:rsidRPr="00066569">
        <w:rPr>
          <w:rFonts w:hint="eastAsia"/>
          <w:color w:val="000000" w:themeColor="text1"/>
        </w:rPr>
        <w:t>公的年金＋個人貯蓄</w:t>
      </w:r>
      <w:r w:rsidR="00EE5B07" w:rsidRPr="00066569">
        <w:rPr>
          <w:rFonts w:hint="eastAsia"/>
          <w:color w:val="000000" w:themeColor="text1"/>
        </w:rPr>
        <w:t>と</w:t>
      </w:r>
      <w:r w:rsidRPr="00066569">
        <w:rPr>
          <w:rFonts w:hint="eastAsia"/>
          <w:color w:val="000000" w:themeColor="text1"/>
        </w:rPr>
        <w:t>就労継続・私的年金</w:t>
      </w:r>
      <w:r w:rsidR="004A5E62" w:rsidRPr="00066569">
        <w:rPr>
          <w:rFonts w:hint="eastAsia"/>
          <w:color w:val="000000" w:themeColor="text1"/>
        </w:rPr>
        <w:t>など</w:t>
      </w:r>
      <w:r w:rsidR="00EE5B07" w:rsidRPr="00066569">
        <w:rPr>
          <w:rFonts w:hint="eastAsia"/>
          <w:color w:val="000000" w:themeColor="text1"/>
        </w:rPr>
        <w:t>）</w:t>
      </w:r>
    </w:p>
    <w:p w14:paraId="3C17FB9D" w14:textId="77777777" w:rsidR="0034197C" w:rsidRPr="00066569" w:rsidRDefault="004A5E62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国民年金の</w:t>
      </w:r>
      <w:r w:rsidR="003A1346" w:rsidRPr="00066569">
        <w:rPr>
          <w:rFonts w:hint="eastAsia"/>
          <w:color w:val="000000" w:themeColor="text1"/>
        </w:rPr>
        <w:t>第</w:t>
      </w:r>
      <w:r w:rsidR="003A1346" w:rsidRPr="00066569">
        <w:rPr>
          <w:rFonts w:hint="eastAsia"/>
          <w:color w:val="000000" w:themeColor="text1"/>
        </w:rPr>
        <w:t>1</w:t>
      </w:r>
      <w:r w:rsidR="003A1346" w:rsidRPr="00066569">
        <w:rPr>
          <w:rFonts w:hint="eastAsia"/>
          <w:color w:val="000000" w:themeColor="text1"/>
        </w:rPr>
        <w:t>号被保険者（</w:t>
      </w:r>
      <w:r w:rsidR="0013102A" w:rsidRPr="00066569">
        <w:rPr>
          <w:rFonts w:hint="eastAsia"/>
          <w:color w:val="000000" w:themeColor="text1"/>
        </w:rPr>
        <w:t>学生・自営業など</w:t>
      </w:r>
      <w:r w:rsidR="003A1346" w:rsidRPr="00066569">
        <w:rPr>
          <w:rFonts w:hint="eastAsia"/>
          <w:color w:val="000000" w:themeColor="text1"/>
        </w:rPr>
        <w:t>、保険料定額）</w:t>
      </w:r>
      <w:r w:rsidRPr="00066569">
        <w:rPr>
          <w:rFonts w:hint="eastAsia"/>
          <w:color w:val="000000" w:themeColor="text1"/>
        </w:rPr>
        <w:t>、</w:t>
      </w:r>
      <w:r w:rsidR="003A1346" w:rsidRPr="00066569">
        <w:rPr>
          <w:rFonts w:hint="eastAsia"/>
          <w:color w:val="000000" w:themeColor="text1"/>
        </w:rPr>
        <w:t>第２号被保険者（被用者、</w:t>
      </w:r>
    </w:p>
    <w:p w14:paraId="72BBDB44" w14:textId="7F1C938B" w:rsidR="003A1346" w:rsidRPr="00066569" w:rsidRDefault="003A134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保険料は厚生年金と合わせて報酬比例</w:t>
      </w:r>
      <w:r w:rsidR="0013102A" w:rsidRPr="00066569">
        <w:rPr>
          <w:rFonts w:hint="eastAsia"/>
          <w:color w:val="000000" w:themeColor="text1"/>
        </w:rPr>
        <w:t>、企業が半額負担</w:t>
      </w:r>
      <w:r w:rsidRPr="00066569">
        <w:rPr>
          <w:rFonts w:hint="eastAsia"/>
          <w:color w:val="000000" w:themeColor="text1"/>
        </w:rPr>
        <w:t>）</w:t>
      </w:r>
      <w:r w:rsidR="004A5E62" w:rsidRPr="00066569">
        <w:rPr>
          <w:rFonts w:hint="eastAsia"/>
          <w:color w:val="000000" w:themeColor="text1"/>
        </w:rPr>
        <w:t>、</w:t>
      </w:r>
      <w:r w:rsidRPr="00066569">
        <w:rPr>
          <w:rFonts w:hint="eastAsia"/>
          <w:color w:val="000000" w:themeColor="text1"/>
        </w:rPr>
        <w:t>第３号被保険者（</w:t>
      </w:r>
      <w:r w:rsidR="0013102A" w:rsidRPr="00066569">
        <w:rPr>
          <w:rFonts w:hint="eastAsia"/>
          <w:color w:val="000000" w:themeColor="text1"/>
        </w:rPr>
        <w:t>厚生年金</w:t>
      </w:r>
      <w:r w:rsidRPr="00066569">
        <w:rPr>
          <w:rFonts w:hint="eastAsia"/>
          <w:color w:val="000000" w:themeColor="text1"/>
        </w:rPr>
        <w:t>の配偶者、保険料は支払わなくて良い）</w:t>
      </w:r>
    </w:p>
    <w:p w14:paraId="4E97BDFA" w14:textId="41D17102" w:rsidR="00EC6FC7" w:rsidRPr="00066569" w:rsidRDefault="00066569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☓</w:t>
      </w:r>
      <w:r w:rsidR="00EC6FC7" w:rsidRPr="00066569">
        <w:rPr>
          <w:rFonts w:hint="eastAsia"/>
          <w:color w:val="000000" w:themeColor="text1"/>
        </w:rPr>
        <w:t>1941</w:t>
      </w:r>
      <w:r w:rsidR="00064AF9" w:rsidRPr="00066569">
        <w:rPr>
          <w:rFonts w:hint="eastAsia"/>
          <w:color w:val="000000" w:themeColor="text1"/>
        </w:rPr>
        <w:t>年</w:t>
      </w:r>
      <w:r w:rsidR="00EC6FC7" w:rsidRPr="00066569">
        <w:rPr>
          <w:rFonts w:hint="eastAsia"/>
          <w:color w:val="000000" w:themeColor="text1"/>
        </w:rPr>
        <w:t>労働者年金保険法（のちの</w:t>
      </w:r>
      <w:r w:rsidR="00943C7A" w:rsidRPr="00066569">
        <w:rPr>
          <w:rFonts w:hint="eastAsia"/>
          <w:color w:val="000000" w:themeColor="text1"/>
          <w:u w:val="single"/>
        </w:rPr>
        <w:t>国民</w:t>
      </w:r>
      <w:r w:rsidR="00EC6FC7" w:rsidRPr="00066569">
        <w:rPr>
          <w:rFonts w:hint="eastAsia"/>
          <w:color w:val="000000" w:themeColor="text1"/>
          <w:u w:val="single"/>
        </w:rPr>
        <w:t>年金</w:t>
      </w:r>
      <w:r w:rsidR="00EC6FC7" w:rsidRPr="00066569">
        <w:rPr>
          <w:rFonts w:hint="eastAsia"/>
          <w:color w:val="000000" w:themeColor="text1"/>
        </w:rPr>
        <w:t>）が成立。</w:t>
      </w:r>
    </w:p>
    <w:p w14:paraId="2E60026D" w14:textId="46C1FBC6" w:rsidR="00EC6FC7" w:rsidRPr="00066569" w:rsidRDefault="00066569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☓</w:t>
      </w:r>
      <w:r w:rsidR="00EC6FC7" w:rsidRPr="00066569">
        <w:rPr>
          <w:rFonts w:hint="eastAsia"/>
          <w:color w:val="000000" w:themeColor="text1"/>
        </w:rPr>
        <w:t>1950</w:t>
      </w:r>
      <w:r w:rsidR="00064AF9" w:rsidRPr="00066569">
        <w:rPr>
          <w:rFonts w:hint="eastAsia"/>
          <w:color w:val="000000" w:themeColor="text1"/>
        </w:rPr>
        <w:t>年</w:t>
      </w:r>
      <w:r w:rsidR="00EC6FC7" w:rsidRPr="00066569">
        <w:rPr>
          <w:rFonts w:hint="eastAsia"/>
          <w:color w:val="000000" w:themeColor="text1"/>
        </w:rPr>
        <w:t>社会保障審議会「社会保障制度に関する勧告」（通称</w:t>
      </w:r>
      <w:r w:rsidR="00EC6FC7" w:rsidRPr="00066569">
        <w:rPr>
          <w:rFonts w:hint="eastAsia"/>
          <w:color w:val="000000" w:themeColor="text1"/>
        </w:rPr>
        <w:t>50</w:t>
      </w:r>
      <w:r w:rsidR="00EC6FC7" w:rsidRPr="00066569">
        <w:rPr>
          <w:rFonts w:hint="eastAsia"/>
          <w:color w:val="000000" w:themeColor="text1"/>
        </w:rPr>
        <w:t>年勧告）</w:t>
      </w:r>
      <w:r w:rsidR="00943C7A" w:rsidRPr="00066569">
        <w:rPr>
          <w:rFonts w:hint="eastAsia"/>
          <w:color w:val="000000" w:themeColor="text1"/>
        </w:rPr>
        <w:t>が</w:t>
      </w:r>
      <w:r w:rsidR="00EC6FC7" w:rsidRPr="00066569">
        <w:rPr>
          <w:rFonts w:hint="eastAsia"/>
          <w:color w:val="000000" w:themeColor="text1"/>
        </w:rPr>
        <w:t>原則定額給付の単一年金制度</w:t>
      </w:r>
      <w:r w:rsidR="00DC593B" w:rsidRPr="00066569">
        <w:rPr>
          <w:rFonts w:hint="eastAsia"/>
          <w:color w:val="000000" w:themeColor="text1"/>
        </w:rPr>
        <w:t>を提案、</w:t>
      </w:r>
      <w:r w:rsidR="00EC6FC7" w:rsidRPr="00066569">
        <w:rPr>
          <w:rFonts w:hint="eastAsia"/>
          <w:color w:val="000000" w:themeColor="text1"/>
          <w:u w:val="single"/>
        </w:rPr>
        <w:t>国民年金</w:t>
      </w:r>
      <w:r w:rsidR="00DC593B" w:rsidRPr="00066569">
        <w:rPr>
          <w:rFonts w:hint="eastAsia"/>
          <w:color w:val="000000" w:themeColor="text1"/>
          <w:u w:val="single"/>
        </w:rPr>
        <w:t>が</w:t>
      </w:r>
      <w:r w:rsidR="00EC6FC7" w:rsidRPr="00066569">
        <w:rPr>
          <w:rFonts w:hint="eastAsia"/>
          <w:color w:val="000000" w:themeColor="text1"/>
          <w:u w:val="single"/>
        </w:rPr>
        <w:t>創設</w:t>
      </w:r>
      <w:r w:rsidR="00DC593B" w:rsidRPr="00066569">
        <w:rPr>
          <w:rFonts w:hint="eastAsia"/>
          <w:color w:val="000000" w:themeColor="text1"/>
          <w:u w:val="single"/>
        </w:rPr>
        <w:t>された</w:t>
      </w:r>
      <w:r w:rsidR="00DC593B" w:rsidRPr="00066569">
        <w:rPr>
          <w:rFonts w:hint="eastAsia"/>
          <w:color w:val="000000" w:themeColor="text1"/>
        </w:rPr>
        <w:t>。</w:t>
      </w:r>
    </w:p>
    <w:p w14:paraId="76D9A5D1" w14:textId="0DF94AC5" w:rsidR="00F02A66" w:rsidRPr="00066569" w:rsidRDefault="00EC6FC7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1959</w:t>
      </w:r>
      <w:r w:rsidRPr="00066569">
        <w:rPr>
          <w:rFonts w:hint="eastAsia"/>
          <w:color w:val="000000" w:themeColor="text1"/>
        </w:rPr>
        <w:t>年　国民年金法の制定</w:t>
      </w:r>
      <w:r w:rsidRPr="00066569">
        <w:rPr>
          <w:rFonts w:hint="eastAsia"/>
          <w:color w:val="000000" w:themeColor="text1"/>
        </w:rPr>
        <w:t xml:space="preserve">1961 </w:t>
      </w:r>
      <w:r w:rsidRPr="00066569">
        <w:rPr>
          <w:rFonts w:hint="eastAsia"/>
          <w:color w:val="000000" w:themeColor="text1"/>
        </w:rPr>
        <w:t>年４月「国民皆年金」が実現。</w:t>
      </w:r>
    </w:p>
    <w:p w14:paraId="37EFFFD5" w14:textId="7043FC33" w:rsidR="00F02A66" w:rsidRPr="00066569" w:rsidRDefault="00F02A6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1985</w:t>
      </w:r>
      <w:r w:rsidRPr="00066569">
        <w:rPr>
          <w:rFonts w:hint="eastAsia"/>
          <w:color w:val="000000" w:themeColor="text1"/>
        </w:rPr>
        <w:t>年改正：</w:t>
      </w:r>
      <w:r w:rsidRPr="00066569">
        <w:rPr>
          <w:rFonts w:hint="eastAsia"/>
          <w:color w:val="000000" w:themeColor="text1"/>
        </w:rPr>
        <w:t>2</w:t>
      </w:r>
      <w:r w:rsidRPr="00066569">
        <w:rPr>
          <w:rFonts w:hint="eastAsia"/>
          <w:color w:val="000000" w:themeColor="text1"/>
        </w:rPr>
        <w:t>階建て方式の基礎年金を創設。</w:t>
      </w:r>
    </w:p>
    <w:p w14:paraId="7B741C13" w14:textId="7B2F11C8" w:rsidR="00F02A66" w:rsidRPr="00066569" w:rsidRDefault="00F02A6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1994</w:t>
      </w:r>
      <w:r w:rsidRPr="00066569">
        <w:rPr>
          <w:rFonts w:hint="eastAsia"/>
          <w:color w:val="000000" w:themeColor="text1"/>
        </w:rPr>
        <w:t>年改正：基礎年金額の引き上げ、賃金スライド方式は名目賃金から手取り賃金に</w:t>
      </w:r>
    </w:p>
    <w:p w14:paraId="222368E6" w14:textId="57CA1D2A" w:rsidR="00F02A66" w:rsidRPr="00066569" w:rsidRDefault="00F02A6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2000</w:t>
      </w:r>
      <w:r w:rsidRPr="00066569">
        <w:rPr>
          <w:rFonts w:hint="eastAsia"/>
          <w:color w:val="000000" w:themeColor="text1"/>
        </w:rPr>
        <w:t>年年改正：現役世代の負担抑制＝拠出側の論理、給付総額</w:t>
      </w:r>
      <w:r w:rsidRPr="00066569">
        <w:rPr>
          <w:rFonts w:hint="eastAsia"/>
          <w:color w:val="000000" w:themeColor="text1"/>
        </w:rPr>
        <w:t>2</w:t>
      </w:r>
      <w:r w:rsidRPr="00066569">
        <w:rPr>
          <w:rFonts w:hint="eastAsia"/>
          <w:color w:val="000000" w:themeColor="text1"/>
        </w:rPr>
        <w:t>割削減・保険料抑制のため基礎年金国庫負担の引き上げ（３分の１から</w:t>
      </w:r>
      <w:r w:rsidRPr="00066569">
        <w:rPr>
          <w:rFonts w:hint="eastAsia"/>
          <w:color w:val="000000" w:themeColor="text1"/>
        </w:rPr>
        <w:t>2</w:t>
      </w:r>
      <w:r w:rsidRPr="00066569">
        <w:rPr>
          <w:rFonts w:hint="eastAsia"/>
          <w:color w:val="000000" w:themeColor="text1"/>
        </w:rPr>
        <w:t>分の１）。企業年金改革（確定給付企業年金</w:t>
      </w:r>
      <w:r w:rsidRPr="00066569">
        <w:rPr>
          <w:rFonts w:hint="eastAsia"/>
          <w:color w:val="000000" w:themeColor="text1"/>
        </w:rPr>
        <w:t>DB</w:t>
      </w:r>
      <w:r w:rsidRPr="00066569">
        <w:rPr>
          <w:rFonts w:hint="eastAsia"/>
          <w:color w:val="000000" w:themeColor="text1"/>
        </w:rPr>
        <w:t>と確定拠出年金</w:t>
      </w:r>
      <w:r w:rsidRPr="0006656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DC</w:t>
      </w:r>
      <w:r w:rsidRPr="00066569">
        <w:rPr>
          <w:rFonts w:hint="eastAsia"/>
          <w:color w:val="000000" w:themeColor="text1"/>
        </w:rPr>
        <w:t>の創設）。</w:t>
      </w:r>
      <w:r w:rsidRPr="00066569">
        <w:rPr>
          <w:rFonts w:ascii="Arial" w:hAnsi="Arial" w:cs="Arial" w:hint="eastAsia"/>
          <w:color w:val="000000" w:themeColor="text1"/>
          <w:sz w:val="21"/>
          <w:szCs w:val="21"/>
          <w:shd w:val="clear" w:color="auto" w:fill="FFFFFF"/>
        </w:rPr>
        <w:t>半額免除制度。</w:t>
      </w:r>
    </w:p>
    <w:p w14:paraId="09601AF5" w14:textId="47A286D0" w:rsidR="00F02A66" w:rsidRPr="00066569" w:rsidRDefault="00F02A6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2004</w:t>
      </w:r>
      <w:r w:rsidRPr="00066569">
        <w:rPr>
          <w:rFonts w:hint="eastAsia"/>
          <w:color w:val="000000" w:themeColor="text1"/>
        </w:rPr>
        <w:t>年年改正：マクロ経済スライドの導入</w:t>
      </w:r>
      <w:r w:rsidR="0034197C" w:rsidRPr="00066569">
        <w:rPr>
          <w:rFonts w:hint="eastAsia"/>
          <w:color w:val="000000" w:themeColor="text1"/>
        </w:rPr>
        <w:t>（</w:t>
      </w:r>
      <w:r w:rsidR="0034197C" w:rsidRPr="00066569">
        <w:rPr>
          <w:rFonts w:hint="eastAsia"/>
          <w:color w:val="000000" w:themeColor="text1"/>
        </w:rPr>
        <w:t>100</w:t>
      </w:r>
      <w:r w:rsidR="0034197C" w:rsidRPr="00066569">
        <w:rPr>
          <w:rFonts w:hint="eastAsia"/>
          <w:color w:val="000000" w:themeColor="text1"/>
        </w:rPr>
        <w:t>年安心年金）</w:t>
      </w:r>
    </w:p>
    <w:p w14:paraId="5D986386" w14:textId="14BE972A" w:rsidR="003A1346" w:rsidRPr="00066569" w:rsidRDefault="00F02A66" w:rsidP="0034197C">
      <w:pPr>
        <w:pStyle w:val="aa"/>
        <w:numPr>
          <w:ilvl w:val="0"/>
          <w:numId w:val="19"/>
        </w:numPr>
        <w:ind w:leftChars="0"/>
        <w:rPr>
          <w:color w:val="000000" w:themeColor="text1"/>
        </w:rPr>
      </w:pPr>
      <w:r w:rsidRPr="00066569">
        <w:rPr>
          <w:rFonts w:hint="eastAsia"/>
          <w:color w:val="000000" w:themeColor="text1"/>
        </w:rPr>
        <w:t>2009</w:t>
      </w:r>
      <w:r w:rsidRPr="00066569">
        <w:rPr>
          <w:rFonts w:hint="eastAsia"/>
          <w:color w:val="000000" w:themeColor="text1"/>
        </w:rPr>
        <w:t>年・</w:t>
      </w:r>
      <w:r w:rsidRPr="00066569">
        <w:rPr>
          <w:rFonts w:hint="eastAsia"/>
          <w:color w:val="000000" w:themeColor="text1"/>
        </w:rPr>
        <w:t>2012</w:t>
      </w:r>
      <w:r w:rsidRPr="00066569">
        <w:rPr>
          <w:rFonts w:hint="eastAsia"/>
          <w:color w:val="000000" w:themeColor="text1"/>
        </w:rPr>
        <w:t>年改正：基礎年金国庫負担</w:t>
      </w:r>
      <w:r w:rsidRPr="00066569">
        <w:rPr>
          <w:rFonts w:hint="eastAsia"/>
          <w:color w:val="000000" w:themeColor="text1"/>
        </w:rPr>
        <w:t>2</w:t>
      </w:r>
      <w:r w:rsidRPr="00066569">
        <w:rPr>
          <w:rFonts w:hint="eastAsia"/>
          <w:color w:val="000000" w:themeColor="text1"/>
        </w:rPr>
        <w:t>分の１の恒久化。非正規労働者への厚生年金適用の一部拡大。</w:t>
      </w:r>
    </w:p>
    <w:sectPr w:rsidR="003A1346" w:rsidRPr="00066569" w:rsidSect="00064AF9">
      <w:headerReference w:type="default" r:id="rId7"/>
      <w:footerReference w:type="even" r:id="rId8"/>
      <w:footerReference w:type="default" r:id="rId9"/>
      <w:pgSz w:w="11900" w:h="16840" w:code="9"/>
      <w:pgMar w:top="1134" w:right="1134" w:bottom="1134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354D" w14:textId="77777777" w:rsidR="008012B5" w:rsidRDefault="008012B5">
      <w:r>
        <w:separator/>
      </w:r>
    </w:p>
  </w:endnote>
  <w:endnote w:type="continuationSeparator" w:id="0">
    <w:p w14:paraId="77375608" w14:textId="77777777" w:rsidR="008012B5" w:rsidRDefault="0080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1AA2" w14:textId="77777777" w:rsidR="008012B5" w:rsidRDefault="008012B5">
      <w:r>
        <w:separator/>
      </w:r>
    </w:p>
  </w:footnote>
  <w:footnote w:type="continuationSeparator" w:id="0">
    <w:p w14:paraId="4602A979" w14:textId="77777777" w:rsidR="008012B5" w:rsidRDefault="0080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59"/>
    <w:multiLevelType w:val="hybridMultilevel"/>
    <w:tmpl w:val="2AC88518"/>
    <w:lvl w:ilvl="0" w:tplc="AB542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187877C5"/>
    <w:multiLevelType w:val="hybridMultilevel"/>
    <w:tmpl w:val="3E4E8CE0"/>
    <w:lvl w:ilvl="0" w:tplc="70D62D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0FC"/>
    <w:multiLevelType w:val="hybridMultilevel"/>
    <w:tmpl w:val="949481C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2C0F"/>
    <w:multiLevelType w:val="hybridMultilevel"/>
    <w:tmpl w:val="19202782"/>
    <w:lvl w:ilvl="0" w:tplc="8B84E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2621"/>
    <w:multiLevelType w:val="hybridMultilevel"/>
    <w:tmpl w:val="B79691E4"/>
    <w:lvl w:ilvl="0" w:tplc="AA68D29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692A"/>
    <w:multiLevelType w:val="hybridMultilevel"/>
    <w:tmpl w:val="D168322C"/>
    <w:lvl w:ilvl="0" w:tplc="2D824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349"/>
    <w:multiLevelType w:val="hybridMultilevel"/>
    <w:tmpl w:val="19CAB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323D"/>
    <w:multiLevelType w:val="hybridMultilevel"/>
    <w:tmpl w:val="5B0EAAD2"/>
    <w:lvl w:ilvl="0" w:tplc="6A164C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A3110"/>
    <w:multiLevelType w:val="hybridMultilevel"/>
    <w:tmpl w:val="DC7E5FE4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E40CB7"/>
    <w:multiLevelType w:val="hybridMultilevel"/>
    <w:tmpl w:val="FA90EAF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560D"/>
    <w:multiLevelType w:val="hybridMultilevel"/>
    <w:tmpl w:val="71009496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72590C"/>
    <w:multiLevelType w:val="hybridMultilevel"/>
    <w:tmpl w:val="BEDC864C"/>
    <w:lvl w:ilvl="0" w:tplc="AFEA52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D18E4"/>
    <w:multiLevelType w:val="hybridMultilevel"/>
    <w:tmpl w:val="DB3AEF86"/>
    <w:lvl w:ilvl="0" w:tplc="5DAE44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0122F1"/>
    <w:multiLevelType w:val="hybridMultilevel"/>
    <w:tmpl w:val="B3AA17C2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C52FC9"/>
    <w:multiLevelType w:val="hybridMultilevel"/>
    <w:tmpl w:val="8F30CB70"/>
    <w:lvl w:ilvl="0" w:tplc="0C3466C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332D"/>
    <w:multiLevelType w:val="hybridMultilevel"/>
    <w:tmpl w:val="28C8E502"/>
    <w:lvl w:ilvl="0" w:tplc="14AA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016">
    <w:abstractNumId w:val="2"/>
  </w:num>
  <w:num w:numId="2" w16cid:durableId="102847589">
    <w:abstractNumId w:val="1"/>
  </w:num>
  <w:num w:numId="3" w16cid:durableId="584218752">
    <w:abstractNumId w:val="15"/>
  </w:num>
  <w:num w:numId="4" w16cid:durableId="893543649">
    <w:abstractNumId w:val="16"/>
  </w:num>
  <w:num w:numId="5" w16cid:durableId="1926454342">
    <w:abstractNumId w:val="12"/>
  </w:num>
  <w:num w:numId="6" w16cid:durableId="910579810">
    <w:abstractNumId w:val="10"/>
  </w:num>
  <w:num w:numId="7" w16cid:durableId="1652059900">
    <w:abstractNumId w:val="13"/>
  </w:num>
  <w:num w:numId="8" w16cid:durableId="1827553281">
    <w:abstractNumId w:val="5"/>
  </w:num>
  <w:num w:numId="9" w16cid:durableId="849953648">
    <w:abstractNumId w:val="7"/>
  </w:num>
  <w:num w:numId="10" w16cid:durableId="1025402805">
    <w:abstractNumId w:val="3"/>
  </w:num>
  <w:num w:numId="11" w16cid:durableId="911894933">
    <w:abstractNumId w:val="0"/>
  </w:num>
  <w:num w:numId="12" w16cid:durableId="12346874">
    <w:abstractNumId w:val="9"/>
  </w:num>
  <w:num w:numId="13" w16cid:durableId="166755410">
    <w:abstractNumId w:val="6"/>
  </w:num>
  <w:num w:numId="14" w16cid:durableId="1386181221">
    <w:abstractNumId w:val="14"/>
  </w:num>
  <w:num w:numId="15" w16cid:durableId="1644503604">
    <w:abstractNumId w:val="11"/>
  </w:num>
  <w:num w:numId="16" w16cid:durableId="2003775021">
    <w:abstractNumId w:val="4"/>
  </w:num>
  <w:num w:numId="17" w16cid:durableId="191503528">
    <w:abstractNumId w:val="18"/>
  </w:num>
  <w:num w:numId="18" w16cid:durableId="1988705128">
    <w:abstractNumId w:val="17"/>
  </w:num>
  <w:num w:numId="19" w16cid:durableId="683868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13BD3"/>
    <w:rsid w:val="0002409A"/>
    <w:rsid w:val="0005343F"/>
    <w:rsid w:val="000552BC"/>
    <w:rsid w:val="00064AF9"/>
    <w:rsid w:val="00065A09"/>
    <w:rsid w:val="00066569"/>
    <w:rsid w:val="000915BC"/>
    <w:rsid w:val="000A611D"/>
    <w:rsid w:val="000B7289"/>
    <w:rsid w:val="000C3813"/>
    <w:rsid w:val="000F189B"/>
    <w:rsid w:val="000F4F0E"/>
    <w:rsid w:val="001202AC"/>
    <w:rsid w:val="0013102A"/>
    <w:rsid w:val="001333D6"/>
    <w:rsid w:val="00137481"/>
    <w:rsid w:val="00140CBA"/>
    <w:rsid w:val="00174EB5"/>
    <w:rsid w:val="00177C9D"/>
    <w:rsid w:val="00190AD8"/>
    <w:rsid w:val="00191EFB"/>
    <w:rsid w:val="001951FC"/>
    <w:rsid w:val="0019613E"/>
    <w:rsid w:val="001A4061"/>
    <w:rsid w:val="001C172D"/>
    <w:rsid w:val="001C2FAA"/>
    <w:rsid w:val="001C76E7"/>
    <w:rsid w:val="001F480C"/>
    <w:rsid w:val="002612CD"/>
    <w:rsid w:val="0026768A"/>
    <w:rsid w:val="00270C0E"/>
    <w:rsid w:val="0028527F"/>
    <w:rsid w:val="002B30C8"/>
    <w:rsid w:val="002B3EF4"/>
    <w:rsid w:val="002B5E1F"/>
    <w:rsid w:val="00326F74"/>
    <w:rsid w:val="003342A3"/>
    <w:rsid w:val="00336170"/>
    <w:rsid w:val="0034197C"/>
    <w:rsid w:val="00344976"/>
    <w:rsid w:val="00366659"/>
    <w:rsid w:val="003A03BA"/>
    <w:rsid w:val="003A1346"/>
    <w:rsid w:val="003A5D08"/>
    <w:rsid w:val="003B0597"/>
    <w:rsid w:val="003B244E"/>
    <w:rsid w:val="003C35CD"/>
    <w:rsid w:val="003F6D6A"/>
    <w:rsid w:val="00416235"/>
    <w:rsid w:val="00423DA7"/>
    <w:rsid w:val="00456D82"/>
    <w:rsid w:val="004639ED"/>
    <w:rsid w:val="00466B34"/>
    <w:rsid w:val="004A25BE"/>
    <w:rsid w:val="004A5E62"/>
    <w:rsid w:val="004D25B6"/>
    <w:rsid w:val="004E65E7"/>
    <w:rsid w:val="00516AEA"/>
    <w:rsid w:val="00517CB7"/>
    <w:rsid w:val="005317FB"/>
    <w:rsid w:val="0053373D"/>
    <w:rsid w:val="00544312"/>
    <w:rsid w:val="005740FE"/>
    <w:rsid w:val="005801E0"/>
    <w:rsid w:val="00592BE4"/>
    <w:rsid w:val="005A57D0"/>
    <w:rsid w:val="005B7319"/>
    <w:rsid w:val="005D135E"/>
    <w:rsid w:val="005D35FF"/>
    <w:rsid w:val="005D4361"/>
    <w:rsid w:val="005F7165"/>
    <w:rsid w:val="00617A5E"/>
    <w:rsid w:val="00621057"/>
    <w:rsid w:val="00633179"/>
    <w:rsid w:val="00635E92"/>
    <w:rsid w:val="00640AD2"/>
    <w:rsid w:val="00653103"/>
    <w:rsid w:val="006900A2"/>
    <w:rsid w:val="0069463E"/>
    <w:rsid w:val="006F3649"/>
    <w:rsid w:val="00717727"/>
    <w:rsid w:val="00724315"/>
    <w:rsid w:val="0072525E"/>
    <w:rsid w:val="00751D59"/>
    <w:rsid w:val="0076693D"/>
    <w:rsid w:val="00783A46"/>
    <w:rsid w:val="007868D4"/>
    <w:rsid w:val="007A09A4"/>
    <w:rsid w:val="007A3607"/>
    <w:rsid w:val="007B41AF"/>
    <w:rsid w:val="007B5691"/>
    <w:rsid w:val="007D4F43"/>
    <w:rsid w:val="007F3807"/>
    <w:rsid w:val="008012B5"/>
    <w:rsid w:val="00805799"/>
    <w:rsid w:val="00816D86"/>
    <w:rsid w:val="00863459"/>
    <w:rsid w:val="00882EB5"/>
    <w:rsid w:val="00884DB3"/>
    <w:rsid w:val="008A1163"/>
    <w:rsid w:val="008C239D"/>
    <w:rsid w:val="00937888"/>
    <w:rsid w:val="00943C7A"/>
    <w:rsid w:val="00944FAB"/>
    <w:rsid w:val="00965892"/>
    <w:rsid w:val="009826EB"/>
    <w:rsid w:val="009B4534"/>
    <w:rsid w:val="009B670F"/>
    <w:rsid w:val="009C71D4"/>
    <w:rsid w:val="009D076F"/>
    <w:rsid w:val="009D772B"/>
    <w:rsid w:val="009F0CFD"/>
    <w:rsid w:val="00A1198E"/>
    <w:rsid w:val="00A20A94"/>
    <w:rsid w:val="00A53430"/>
    <w:rsid w:val="00A66811"/>
    <w:rsid w:val="00A8677D"/>
    <w:rsid w:val="00A967E1"/>
    <w:rsid w:val="00AA3E24"/>
    <w:rsid w:val="00AA43ED"/>
    <w:rsid w:val="00AC389C"/>
    <w:rsid w:val="00B03DB8"/>
    <w:rsid w:val="00B1206A"/>
    <w:rsid w:val="00B211E1"/>
    <w:rsid w:val="00B24639"/>
    <w:rsid w:val="00B51E72"/>
    <w:rsid w:val="00B60C03"/>
    <w:rsid w:val="00B65391"/>
    <w:rsid w:val="00B66438"/>
    <w:rsid w:val="00BA0669"/>
    <w:rsid w:val="00BA1A8B"/>
    <w:rsid w:val="00BB3E43"/>
    <w:rsid w:val="00BC5FBE"/>
    <w:rsid w:val="00BD7894"/>
    <w:rsid w:val="00BE77D0"/>
    <w:rsid w:val="00BF4344"/>
    <w:rsid w:val="00C17893"/>
    <w:rsid w:val="00C21D8D"/>
    <w:rsid w:val="00C22F13"/>
    <w:rsid w:val="00C35185"/>
    <w:rsid w:val="00C578ED"/>
    <w:rsid w:val="00C61EAD"/>
    <w:rsid w:val="00C758A8"/>
    <w:rsid w:val="00C77DFD"/>
    <w:rsid w:val="00C868AD"/>
    <w:rsid w:val="00C91C80"/>
    <w:rsid w:val="00CA3B48"/>
    <w:rsid w:val="00CA7B58"/>
    <w:rsid w:val="00CB4711"/>
    <w:rsid w:val="00CB7F90"/>
    <w:rsid w:val="00CC6056"/>
    <w:rsid w:val="00CD0601"/>
    <w:rsid w:val="00CD26F3"/>
    <w:rsid w:val="00D06356"/>
    <w:rsid w:val="00D2671A"/>
    <w:rsid w:val="00D31033"/>
    <w:rsid w:val="00D31E3F"/>
    <w:rsid w:val="00D366D1"/>
    <w:rsid w:val="00D40997"/>
    <w:rsid w:val="00D52A9C"/>
    <w:rsid w:val="00D70B3C"/>
    <w:rsid w:val="00D80991"/>
    <w:rsid w:val="00D815E9"/>
    <w:rsid w:val="00DC593B"/>
    <w:rsid w:val="00DD4443"/>
    <w:rsid w:val="00DE6878"/>
    <w:rsid w:val="00DF2C94"/>
    <w:rsid w:val="00DF6FC8"/>
    <w:rsid w:val="00E16417"/>
    <w:rsid w:val="00E33F15"/>
    <w:rsid w:val="00E51317"/>
    <w:rsid w:val="00E5410A"/>
    <w:rsid w:val="00E550D2"/>
    <w:rsid w:val="00E5721B"/>
    <w:rsid w:val="00E61D26"/>
    <w:rsid w:val="00E66956"/>
    <w:rsid w:val="00EA0D2F"/>
    <w:rsid w:val="00EB3763"/>
    <w:rsid w:val="00EC3A85"/>
    <w:rsid w:val="00EC6FC7"/>
    <w:rsid w:val="00ED0797"/>
    <w:rsid w:val="00ED204F"/>
    <w:rsid w:val="00ED6E33"/>
    <w:rsid w:val="00EE2A9B"/>
    <w:rsid w:val="00EE5B07"/>
    <w:rsid w:val="00F02A66"/>
    <w:rsid w:val="00F11048"/>
    <w:rsid w:val="00F131E0"/>
    <w:rsid w:val="00F13FB0"/>
    <w:rsid w:val="00F30E4B"/>
    <w:rsid w:val="00F422CB"/>
    <w:rsid w:val="00F6172D"/>
    <w:rsid w:val="00F74D8A"/>
    <w:rsid w:val="00FB420F"/>
    <w:rsid w:val="00FE2614"/>
    <w:rsid w:val="00FE7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77C9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unhideWhenUsed/>
    <w:rsid w:val="00B65391"/>
  </w:style>
  <w:style w:type="character" w:customStyle="1" w:styleId="ae">
    <w:name w:val="日付 (文字)"/>
    <w:basedOn w:val="a0"/>
    <w:link w:val="ad"/>
    <w:uiPriority w:val="99"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D366D1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">
    <w:name w:val="Emphasis"/>
    <w:basedOn w:val="a0"/>
    <w:uiPriority w:val="20"/>
    <w:qFormat/>
    <w:rsid w:val="00D31E3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D3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8EAED"/>
            <w:right w:val="none" w:sz="0" w:space="0" w:color="auto"/>
          </w:divBdr>
          <w:divsChild>
            <w:div w:id="1715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1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429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1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29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6289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947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9884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3053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7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595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17131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2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8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676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21</cp:revision>
  <cp:lastPrinted>2020-12-05T03:46:00Z</cp:lastPrinted>
  <dcterms:created xsi:type="dcterms:W3CDTF">2023-03-06T02:18:00Z</dcterms:created>
  <dcterms:modified xsi:type="dcterms:W3CDTF">2025-09-04T09:02:00Z</dcterms:modified>
</cp:coreProperties>
</file>