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E433" w14:textId="574BC38F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bookmarkStart w:id="0" w:name="_Hlk135923927"/>
      <w:r w:rsidRPr="00E10C9B">
        <w:rPr>
          <w:rFonts w:asciiTheme="majorEastAsia" w:hAnsiTheme="majorEastAsia" w:hint="eastAsia"/>
          <w:noProof/>
          <w:szCs w:val="20"/>
        </w:rPr>
        <w:t xml:space="preserve">社会保障Ⅰ　</w:t>
      </w:r>
      <w:r w:rsidR="0051317E">
        <w:rPr>
          <w:rFonts w:asciiTheme="majorEastAsia" w:hAnsiTheme="majorEastAsia" w:hint="eastAsia"/>
          <w:noProof/>
          <w:szCs w:val="20"/>
        </w:rPr>
        <w:t>７</w:t>
      </w:r>
      <w:r w:rsidRPr="00E10C9B">
        <w:rPr>
          <w:rFonts w:asciiTheme="majorEastAsia" w:hAnsiTheme="majorEastAsia" w:hint="eastAsia"/>
          <w:noProof/>
          <w:szCs w:val="20"/>
        </w:rPr>
        <w:t>月</w:t>
      </w:r>
      <w:r w:rsidR="00A70EEF">
        <w:rPr>
          <w:rFonts w:asciiTheme="majorEastAsia" w:hAnsiTheme="majorEastAsia" w:hint="eastAsia"/>
          <w:noProof/>
          <w:szCs w:val="20"/>
        </w:rPr>
        <w:t>3</w:t>
      </w:r>
      <w:r w:rsidRPr="00E10C9B">
        <w:rPr>
          <w:rFonts w:asciiTheme="majorEastAsia" w:hAnsiTheme="majorEastAsia" w:hint="eastAsia"/>
          <w:noProof/>
          <w:szCs w:val="20"/>
        </w:rPr>
        <w:t>日（</w:t>
      </w:r>
      <w:r w:rsidR="00A70EEF">
        <w:rPr>
          <w:rFonts w:asciiTheme="majorEastAsia" w:hAnsiTheme="majorEastAsia" w:hint="eastAsia"/>
          <w:noProof/>
          <w:szCs w:val="20"/>
        </w:rPr>
        <w:t>木</w:t>
      </w:r>
      <w:r w:rsidRPr="00E10C9B">
        <w:rPr>
          <w:rFonts w:asciiTheme="majorEastAsia" w:hAnsiTheme="majorEastAsia" w:hint="eastAsia"/>
          <w:noProof/>
          <w:szCs w:val="20"/>
        </w:rPr>
        <w:t xml:space="preserve">）　</w:t>
      </w:r>
      <w:r w:rsidR="0051317E">
        <w:rPr>
          <w:rFonts w:asciiTheme="majorEastAsia" w:hAnsiTheme="majorEastAsia" w:hint="eastAsia"/>
          <w:noProof/>
          <w:szCs w:val="20"/>
        </w:rPr>
        <w:t>３</w:t>
      </w:r>
      <w:r w:rsidRPr="00E10C9B">
        <w:rPr>
          <w:rFonts w:asciiTheme="majorEastAsia" w:hAnsiTheme="majorEastAsia" w:hint="eastAsia"/>
          <w:noProof/>
          <w:szCs w:val="20"/>
        </w:rPr>
        <w:t>限目</w:t>
      </w:r>
      <w:r w:rsidR="0051317E">
        <w:rPr>
          <w:rFonts w:asciiTheme="majorEastAsia" w:hAnsiTheme="majorEastAsia" w:hint="eastAsia"/>
          <w:noProof/>
          <w:szCs w:val="20"/>
        </w:rPr>
        <w:t>13</w:t>
      </w:r>
      <w:r w:rsidRPr="00E10C9B">
        <w:rPr>
          <w:rFonts w:asciiTheme="majorEastAsia" w:hAnsiTheme="majorEastAsia" w:hint="eastAsia"/>
          <w:noProof/>
          <w:szCs w:val="20"/>
        </w:rPr>
        <w:t>：</w:t>
      </w:r>
      <w:r w:rsidR="0051317E">
        <w:rPr>
          <w:rFonts w:asciiTheme="majorEastAsia" w:hAnsiTheme="majorEastAsia" w:hint="eastAsia"/>
          <w:noProof/>
          <w:szCs w:val="20"/>
        </w:rPr>
        <w:t>00</w:t>
      </w:r>
      <w:r w:rsidRPr="00E10C9B">
        <w:rPr>
          <w:rFonts w:asciiTheme="majorEastAsia" w:hAnsiTheme="majorEastAsia" w:hint="eastAsia"/>
          <w:noProof/>
          <w:szCs w:val="20"/>
        </w:rPr>
        <w:t>～</w:t>
      </w:r>
      <w:r w:rsidR="0051317E">
        <w:rPr>
          <w:rFonts w:asciiTheme="majorEastAsia" w:hAnsiTheme="majorEastAsia" w:hint="eastAsia"/>
          <w:noProof/>
          <w:szCs w:val="20"/>
        </w:rPr>
        <w:t>14</w:t>
      </w:r>
      <w:r w:rsidR="0051317E">
        <w:rPr>
          <w:rFonts w:asciiTheme="majorEastAsia" w:hAnsiTheme="majorEastAsia" w:hint="eastAsia"/>
          <w:noProof/>
          <w:szCs w:val="20"/>
        </w:rPr>
        <w:t>：</w:t>
      </w:r>
      <w:r w:rsidR="0051317E">
        <w:rPr>
          <w:rFonts w:asciiTheme="majorEastAsia" w:hAnsiTheme="majorEastAsia" w:hint="eastAsia"/>
          <w:noProof/>
          <w:szCs w:val="20"/>
        </w:rPr>
        <w:t>30</w:t>
      </w:r>
      <w:r w:rsidR="00A70EEF">
        <w:rPr>
          <w:rFonts w:asciiTheme="majorEastAsia" w:hAnsiTheme="majorEastAsia" w:hint="eastAsia"/>
          <w:noProof/>
          <w:szCs w:val="20"/>
        </w:rPr>
        <w:t xml:space="preserve">　</w:t>
      </w:r>
      <w:r w:rsidR="00A70EEF" w:rsidRPr="00E10C9B">
        <w:rPr>
          <w:rFonts w:asciiTheme="majorEastAsia" w:hAnsiTheme="majorEastAsia" w:hint="eastAsia"/>
          <w:noProof/>
          <w:szCs w:val="20"/>
        </w:rPr>
        <w:t>リアクションペーパー＃</w:t>
      </w:r>
      <w:r w:rsidR="00A70EEF" w:rsidRPr="00E10C9B">
        <w:rPr>
          <w:rFonts w:asciiTheme="majorEastAsia" w:hAnsiTheme="majorEastAsia" w:hint="eastAsia"/>
          <w:noProof/>
          <w:szCs w:val="20"/>
        </w:rPr>
        <w:t>10</w:t>
      </w:r>
    </w:p>
    <w:p w14:paraId="68A1EC4C" w14:textId="77777777" w:rsidR="00A70EEF" w:rsidRDefault="00A70EEF" w:rsidP="00E10C9B">
      <w:pPr>
        <w:rPr>
          <w:rFonts w:asciiTheme="majorEastAsia" w:hAnsiTheme="majorEastAsia"/>
          <w:noProof/>
          <w:szCs w:val="20"/>
          <w:u w:val="single"/>
        </w:rPr>
      </w:pPr>
    </w:p>
    <w:p w14:paraId="7286AD3F" w14:textId="73F3BCE1" w:rsidR="00A70EEF" w:rsidRPr="00A70EEF" w:rsidRDefault="00A70EEF" w:rsidP="00E10C9B">
      <w:pPr>
        <w:rPr>
          <w:rFonts w:asciiTheme="majorEastAsia" w:hAnsiTheme="majorEastAsia"/>
          <w:noProof/>
          <w:szCs w:val="20"/>
          <w:u w:val="single"/>
        </w:rPr>
      </w:pPr>
      <w:r w:rsidRPr="0051317E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33FE1FE5" w14:textId="77777777" w:rsidR="00A70EEF" w:rsidRDefault="00A70EEF" w:rsidP="00E10C9B">
      <w:pPr>
        <w:rPr>
          <w:rFonts w:asciiTheme="majorEastAsia" w:hAnsiTheme="majorEastAsia"/>
          <w:noProof/>
          <w:szCs w:val="20"/>
        </w:rPr>
      </w:pPr>
    </w:p>
    <w:p w14:paraId="01D067E0" w14:textId="33B14DB0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【国民負担率と社会保障財政】国民負担率の定義と水準、推移</w:t>
      </w:r>
    </w:p>
    <w:p w14:paraId="332DACB4" w14:textId="77777777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  <w:r w:rsidRPr="00E10C9B">
        <w:rPr>
          <w:rFonts w:asciiTheme="majorEastAsia" w:hAnsiTheme="majorEastAsia" w:hint="eastAsia"/>
          <w:noProof/>
          <w:szCs w:val="20"/>
        </w:rPr>
        <w:t>第３章　社会保障の財政　第３節国民負担率</w:t>
      </w:r>
      <w:r w:rsidRPr="00E10C9B">
        <w:rPr>
          <w:rFonts w:asciiTheme="majorEastAsia" w:hAnsiTheme="majorEastAsia" w:hint="eastAsia"/>
          <w:noProof/>
          <w:szCs w:val="20"/>
        </w:rPr>
        <w:t>/</w:t>
      </w:r>
      <w:r w:rsidRPr="00E10C9B">
        <w:rPr>
          <w:rFonts w:asciiTheme="majorEastAsia" w:hAnsiTheme="majorEastAsia" w:hint="eastAsia"/>
          <w:noProof/>
          <w:szCs w:val="20"/>
        </w:rPr>
        <w:t>第４節</w:t>
      </w:r>
      <w:r w:rsidRPr="00E10C9B">
        <w:rPr>
          <w:rFonts w:asciiTheme="majorEastAsia" w:hAnsiTheme="majorEastAsia" w:hint="eastAsia"/>
          <w:noProof/>
          <w:szCs w:val="20"/>
        </w:rPr>
        <w:t xml:space="preserve"> </w:t>
      </w:r>
      <w:r w:rsidRPr="00E10C9B">
        <w:rPr>
          <w:rFonts w:asciiTheme="majorEastAsia" w:hAnsiTheme="majorEastAsia" w:hint="eastAsia"/>
          <w:noProof/>
          <w:szCs w:val="20"/>
        </w:rPr>
        <w:t>社会保障と経済</w:t>
      </w:r>
    </w:p>
    <w:p w14:paraId="2552864F" w14:textId="77777777" w:rsidR="00A70EEF" w:rsidRPr="00A70EEF" w:rsidRDefault="00A70EEF" w:rsidP="00A70EEF">
      <w:pPr>
        <w:rPr>
          <w:rFonts w:asciiTheme="majorEastAsia" w:hAnsiTheme="majorEastAsia" w:hint="eastAsia"/>
          <w:noProof/>
          <w:szCs w:val="20"/>
        </w:rPr>
      </w:pPr>
      <w:r w:rsidRPr="00A70EEF">
        <w:rPr>
          <w:rFonts w:asciiTheme="majorEastAsia" w:hAnsiTheme="majorEastAsia" w:hint="eastAsia"/>
          <w:noProof/>
          <w:szCs w:val="20"/>
        </w:rPr>
        <w:t>に関して、以下の記述のうち、明らかに間違っている記述を選んで（１つとは限らない！）、間違いの箇所に下線を引いて、その番号に番号に◯を付けなさい。</w:t>
      </w:r>
    </w:p>
    <w:p w14:paraId="2F9DDA9C" w14:textId="22E2745B" w:rsidR="00E10C9B" w:rsidRPr="00E10C9B" w:rsidRDefault="00E10C9B" w:rsidP="00E10C9B">
      <w:pPr>
        <w:rPr>
          <w:rFonts w:asciiTheme="majorEastAsia" w:hAnsiTheme="majorEastAsia"/>
          <w:noProof/>
          <w:szCs w:val="20"/>
        </w:rPr>
      </w:pPr>
    </w:p>
    <w:p w14:paraId="2C1FB738" w14:textId="7503DABF" w:rsidR="00A70EEF" w:rsidRDefault="00E10C9B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国民負担率とは、国民の税金や社会保険料などの支払いが</w:t>
      </w:r>
      <w:r w:rsidR="00C92057">
        <w:rPr>
          <w:rFonts w:asciiTheme="majorEastAsia" w:hAnsiTheme="majorEastAsia" w:hint="eastAsia"/>
          <w:noProof/>
          <w:szCs w:val="20"/>
        </w:rPr>
        <w:t>国内総生産</w:t>
      </w:r>
      <w:r w:rsidRPr="00C92057">
        <w:rPr>
          <w:rFonts w:asciiTheme="majorEastAsia" w:hAnsiTheme="majorEastAsia" w:hint="eastAsia"/>
          <w:noProof/>
          <w:szCs w:val="20"/>
        </w:rPr>
        <w:t>に占める割合</w:t>
      </w:r>
      <w:r w:rsidR="00A70EEF" w:rsidRPr="00C92057">
        <w:rPr>
          <w:rFonts w:asciiTheme="majorEastAsia" w:hAnsiTheme="majorEastAsia" w:hint="eastAsia"/>
          <w:noProof/>
          <w:szCs w:val="20"/>
        </w:rPr>
        <w:t>をいう。</w:t>
      </w:r>
    </w:p>
    <w:p w14:paraId="056704B7" w14:textId="77777777" w:rsidR="00C92057" w:rsidRPr="00C92057" w:rsidRDefault="00C92057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 w:hint="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2024</w:t>
      </w:r>
      <w:r w:rsidRPr="00C92057">
        <w:rPr>
          <w:rFonts w:asciiTheme="majorEastAsia" w:hAnsiTheme="majorEastAsia" w:hint="eastAsia"/>
          <w:noProof/>
          <w:szCs w:val="20"/>
        </w:rPr>
        <w:t>（</w:t>
      </w:r>
      <w:r w:rsidRPr="00C92057">
        <w:rPr>
          <w:rFonts w:asciiTheme="majorEastAsia" w:hAnsiTheme="majorEastAsia" w:hint="eastAsia"/>
          <w:noProof/>
          <w:szCs w:val="20"/>
        </w:rPr>
        <w:t>R6)</w:t>
      </w:r>
      <w:r w:rsidRPr="00C92057">
        <w:rPr>
          <w:rFonts w:asciiTheme="majorEastAsia" w:hAnsiTheme="majorEastAsia" w:hint="eastAsia"/>
          <w:noProof/>
          <w:szCs w:val="20"/>
        </w:rPr>
        <w:t>年の国民負担率は</w:t>
      </w:r>
      <w:r w:rsidRPr="00C92057">
        <w:rPr>
          <w:rFonts w:asciiTheme="majorEastAsia" w:hAnsiTheme="majorEastAsia" w:hint="eastAsia"/>
          <w:noProof/>
          <w:szCs w:val="20"/>
        </w:rPr>
        <w:t>45.8</w:t>
      </w:r>
      <w:r w:rsidRPr="00C92057">
        <w:rPr>
          <w:rFonts w:asciiTheme="majorEastAsia" w:hAnsiTheme="majorEastAsia" w:hint="eastAsia"/>
          <w:noProof/>
          <w:szCs w:val="20"/>
        </w:rPr>
        <w:t>％（潜在的：財政赤字込</w:t>
      </w:r>
      <w:r w:rsidRPr="00C92057">
        <w:rPr>
          <w:rFonts w:asciiTheme="majorEastAsia" w:hAnsiTheme="majorEastAsia" w:hint="eastAsia"/>
          <w:noProof/>
          <w:szCs w:val="20"/>
        </w:rPr>
        <w:t>50.9</w:t>
      </w:r>
      <w:r w:rsidRPr="00C92057">
        <w:rPr>
          <w:rFonts w:asciiTheme="majorEastAsia" w:hAnsiTheme="majorEastAsia" w:hint="eastAsia"/>
          <w:noProof/>
          <w:szCs w:val="20"/>
        </w:rPr>
        <w:t>％）で、ほぼ</w:t>
      </w:r>
      <w:r w:rsidRPr="00C92057">
        <w:rPr>
          <w:rFonts w:asciiTheme="majorEastAsia" w:hAnsiTheme="majorEastAsia" w:hint="eastAsia"/>
          <w:noProof/>
          <w:szCs w:val="20"/>
        </w:rPr>
        <w:t>50</w:t>
      </w:r>
      <w:r w:rsidRPr="00C92057">
        <w:rPr>
          <w:rFonts w:asciiTheme="majorEastAsia" w:hAnsiTheme="majorEastAsia" w:hint="eastAsia"/>
          <w:noProof/>
          <w:szCs w:val="20"/>
        </w:rPr>
        <w:t>％に近くに達しており、江戸時代の五公五民と同じとの批判もある。</w:t>
      </w:r>
    </w:p>
    <w:p w14:paraId="52B503FE" w14:textId="622186FC" w:rsidR="00C92057" w:rsidRPr="00C92057" w:rsidRDefault="00C92057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2024</w:t>
      </w:r>
      <w:r w:rsidRPr="00C92057">
        <w:rPr>
          <w:rFonts w:asciiTheme="majorEastAsia" w:hAnsiTheme="majorEastAsia" w:hint="eastAsia"/>
          <w:noProof/>
          <w:szCs w:val="20"/>
        </w:rPr>
        <w:t>（</w:t>
      </w:r>
      <w:r w:rsidRPr="00C92057">
        <w:rPr>
          <w:rFonts w:asciiTheme="majorEastAsia" w:hAnsiTheme="majorEastAsia" w:hint="eastAsia"/>
          <w:noProof/>
          <w:szCs w:val="20"/>
        </w:rPr>
        <w:t>R6)</w:t>
      </w:r>
      <w:r w:rsidRPr="00C92057">
        <w:rPr>
          <w:rFonts w:asciiTheme="majorEastAsia" w:hAnsiTheme="majorEastAsia" w:hint="eastAsia"/>
          <w:noProof/>
          <w:szCs w:val="20"/>
        </w:rPr>
        <w:t>のの国民負担率の内訳は税負担</w:t>
      </w:r>
      <w:r w:rsidRPr="00C92057">
        <w:rPr>
          <w:rFonts w:asciiTheme="majorEastAsia" w:hAnsiTheme="majorEastAsia" w:hint="eastAsia"/>
          <w:noProof/>
          <w:szCs w:val="20"/>
        </w:rPr>
        <w:t>27.6</w:t>
      </w:r>
      <w:r w:rsidRPr="00C92057">
        <w:rPr>
          <w:rFonts w:asciiTheme="majorEastAsia" w:hAnsiTheme="majorEastAsia" w:hint="eastAsia"/>
          <w:noProof/>
          <w:szCs w:val="20"/>
        </w:rPr>
        <w:t>％（国税</w:t>
      </w:r>
      <w:r w:rsidRPr="00C92057">
        <w:rPr>
          <w:rFonts w:asciiTheme="majorEastAsia" w:hAnsiTheme="majorEastAsia" w:hint="eastAsia"/>
          <w:noProof/>
          <w:szCs w:val="20"/>
        </w:rPr>
        <w:t xml:space="preserve">17.5 </w:t>
      </w:r>
      <w:r w:rsidRPr="00C92057">
        <w:rPr>
          <w:rFonts w:asciiTheme="majorEastAsia" w:hAnsiTheme="majorEastAsia" w:hint="eastAsia"/>
          <w:noProof/>
          <w:szCs w:val="20"/>
        </w:rPr>
        <w:t>％、地方税</w:t>
      </w:r>
      <w:r w:rsidRPr="00C92057">
        <w:rPr>
          <w:rFonts w:asciiTheme="majorEastAsia" w:hAnsiTheme="majorEastAsia" w:hint="eastAsia"/>
          <w:noProof/>
          <w:szCs w:val="20"/>
        </w:rPr>
        <w:t>10.1</w:t>
      </w:r>
      <w:r w:rsidRPr="00C92057">
        <w:rPr>
          <w:rFonts w:asciiTheme="majorEastAsia" w:hAnsiTheme="majorEastAsia" w:hint="eastAsia"/>
          <w:noProof/>
          <w:szCs w:val="20"/>
        </w:rPr>
        <w:t>％）、社会保険料負担</w:t>
      </w:r>
      <w:r w:rsidRPr="00C92057">
        <w:rPr>
          <w:rFonts w:asciiTheme="majorEastAsia" w:hAnsiTheme="majorEastAsia" w:hint="eastAsia"/>
          <w:noProof/>
          <w:szCs w:val="20"/>
        </w:rPr>
        <w:t>18.3</w:t>
      </w:r>
      <w:r w:rsidRPr="00C92057">
        <w:rPr>
          <w:rFonts w:asciiTheme="majorEastAsia" w:hAnsiTheme="majorEastAsia" w:hint="eastAsia"/>
          <w:noProof/>
          <w:szCs w:val="20"/>
        </w:rPr>
        <w:t>％である。</w:t>
      </w:r>
    </w:p>
    <w:p w14:paraId="53427EFA" w14:textId="013831C7" w:rsidR="00E10C9B" w:rsidRPr="00C92057" w:rsidRDefault="00C92057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国民負担率</w:t>
      </w:r>
      <w:r>
        <w:rPr>
          <w:rFonts w:asciiTheme="majorEastAsia" w:hAnsiTheme="majorEastAsia" w:hint="eastAsia"/>
          <w:noProof/>
          <w:szCs w:val="20"/>
        </w:rPr>
        <w:t>の</w:t>
      </w:r>
      <w:r w:rsidR="00A70EEF" w:rsidRPr="00C92057">
        <w:rPr>
          <w:rFonts w:asciiTheme="majorEastAsia" w:hAnsiTheme="majorEastAsia" w:hint="eastAsia"/>
          <w:noProof/>
          <w:szCs w:val="20"/>
        </w:rPr>
        <w:t>計算方法は、</w:t>
      </w:r>
      <w:r w:rsidR="00E10C9B" w:rsidRPr="00C92057">
        <w:rPr>
          <w:rFonts w:asciiTheme="majorEastAsia" w:hAnsiTheme="majorEastAsia" w:hint="eastAsia"/>
          <w:noProof/>
          <w:szCs w:val="20"/>
        </w:rPr>
        <w:t>国税（所得税・消費税など）＋地方税（住民税など）＋社会保険料）÷国民所得</w:t>
      </w:r>
      <w:r w:rsidR="00A70EEF" w:rsidRPr="00C92057">
        <w:rPr>
          <w:rFonts w:asciiTheme="majorEastAsia" w:hAnsiTheme="majorEastAsia" w:hint="eastAsia"/>
          <w:noProof/>
          <w:szCs w:val="20"/>
        </w:rPr>
        <w:t>で求める。５</w:t>
      </w:r>
      <w:r w:rsidR="00E10C9B" w:rsidRPr="00C92057">
        <w:rPr>
          <w:rFonts w:asciiTheme="majorEastAsia" w:hAnsiTheme="majorEastAsia" w:hint="eastAsia"/>
          <w:noProof/>
          <w:szCs w:val="20"/>
        </w:rPr>
        <w:t>年</w:t>
      </w:r>
      <w:r w:rsidR="00A70EEF" w:rsidRPr="00C92057">
        <w:rPr>
          <w:rFonts w:asciiTheme="majorEastAsia" w:hAnsiTheme="majorEastAsia" w:hint="eastAsia"/>
          <w:noProof/>
          <w:szCs w:val="20"/>
        </w:rPr>
        <w:t>ごとに</w:t>
      </w:r>
      <w:r w:rsidR="00E10C9B" w:rsidRPr="00C92057">
        <w:rPr>
          <w:rFonts w:asciiTheme="majorEastAsia" w:hAnsiTheme="majorEastAsia" w:hint="eastAsia"/>
          <w:noProof/>
          <w:szCs w:val="20"/>
        </w:rPr>
        <w:t>、</w:t>
      </w:r>
      <w:r w:rsidR="00A70EEF" w:rsidRPr="00C92057">
        <w:rPr>
          <w:rFonts w:asciiTheme="majorEastAsia" w:hAnsiTheme="majorEastAsia" w:hint="eastAsia"/>
          <w:noProof/>
          <w:szCs w:val="20"/>
        </w:rPr>
        <w:t>厚生労働</w:t>
      </w:r>
      <w:r w:rsidR="00E10C9B" w:rsidRPr="00C92057">
        <w:rPr>
          <w:rFonts w:asciiTheme="majorEastAsia" w:hAnsiTheme="majorEastAsia" w:hint="eastAsia"/>
          <w:noProof/>
          <w:szCs w:val="20"/>
        </w:rPr>
        <w:t>省が公表している</w:t>
      </w:r>
    </w:p>
    <w:p w14:paraId="5BCC5410" w14:textId="6E9CC625" w:rsidR="00415918" w:rsidRPr="00C92057" w:rsidRDefault="00415918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日本の国民負担率は税金</w:t>
      </w:r>
      <w:r w:rsidRPr="00C92057">
        <w:rPr>
          <w:rFonts w:asciiTheme="majorEastAsia" w:hAnsiTheme="majorEastAsia" w:hint="eastAsia"/>
          <w:noProof/>
          <w:szCs w:val="20"/>
        </w:rPr>
        <w:t>3</w:t>
      </w:r>
      <w:r w:rsidRPr="00C92057">
        <w:rPr>
          <w:rFonts w:asciiTheme="majorEastAsia" w:hAnsiTheme="majorEastAsia" w:hint="eastAsia"/>
          <w:noProof/>
          <w:szCs w:val="20"/>
        </w:rPr>
        <w:t>割社会保険料</w:t>
      </w:r>
      <w:r w:rsidRPr="00C92057">
        <w:rPr>
          <w:rFonts w:asciiTheme="majorEastAsia" w:hAnsiTheme="majorEastAsia" w:hint="eastAsia"/>
          <w:noProof/>
          <w:szCs w:val="20"/>
        </w:rPr>
        <w:t>2</w:t>
      </w:r>
      <w:r w:rsidRPr="00C92057">
        <w:rPr>
          <w:rFonts w:asciiTheme="majorEastAsia" w:hAnsiTheme="majorEastAsia" w:hint="eastAsia"/>
          <w:noProof/>
          <w:szCs w:val="20"/>
        </w:rPr>
        <w:t>割で、国民所得のほぼ半分を占める。</w:t>
      </w:r>
    </w:p>
    <w:p w14:paraId="39BC403B" w14:textId="771BE8A9" w:rsidR="00C92057" w:rsidRPr="00C92057" w:rsidRDefault="00C92057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2024</w:t>
      </w:r>
      <w:r w:rsidRPr="00C92057">
        <w:rPr>
          <w:rFonts w:asciiTheme="majorEastAsia" w:hAnsiTheme="majorEastAsia" w:hint="eastAsia"/>
          <w:noProof/>
          <w:szCs w:val="20"/>
        </w:rPr>
        <w:t>年現在、日本の国民負担率は</w:t>
      </w:r>
      <w:r w:rsidRPr="00C92057">
        <w:rPr>
          <w:rFonts w:asciiTheme="majorEastAsia" w:hAnsiTheme="majorEastAsia" w:hint="eastAsia"/>
          <w:noProof/>
          <w:szCs w:val="20"/>
        </w:rPr>
        <w:t>70</w:t>
      </w:r>
      <w:r w:rsidRPr="00C92057">
        <w:rPr>
          <w:rFonts w:asciiTheme="majorEastAsia" w:hAnsiTheme="majorEastAsia" w:hint="eastAsia"/>
          <w:noProof/>
          <w:szCs w:val="20"/>
        </w:rPr>
        <w:t>％と世界最高の水準にある。</w:t>
      </w:r>
    </w:p>
    <w:p w14:paraId="70ABB31A" w14:textId="374DAB95" w:rsidR="00A70EEF" w:rsidRPr="00C92057" w:rsidRDefault="00415918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 w:hint="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国民負担率は</w:t>
      </w:r>
      <w:r w:rsidRPr="00C92057">
        <w:rPr>
          <w:rFonts w:asciiTheme="majorEastAsia" w:hAnsiTheme="majorEastAsia" w:hint="eastAsia"/>
          <w:noProof/>
          <w:szCs w:val="20"/>
        </w:rPr>
        <w:t>フランス＞スウェーデン＞ドイツ＞イギリス＞日本＞アメリカが一番低い。</w:t>
      </w:r>
    </w:p>
    <w:p w14:paraId="1E609553" w14:textId="5C0DC99B" w:rsidR="00A70EEF" w:rsidRPr="00C92057" w:rsidRDefault="00415918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 w:hint="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本の国民負担率は世界的には真ん中程度であり、特に高いとはいえない。</w:t>
      </w:r>
    </w:p>
    <w:p w14:paraId="354F2913" w14:textId="12F61564" w:rsidR="00415918" w:rsidRPr="00C92057" w:rsidRDefault="00E10C9B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国民負担率は</w:t>
      </w:r>
      <w:r w:rsidR="00C92057">
        <w:rPr>
          <w:rFonts w:asciiTheme="majorEastAsia" w:hAnsiTheme="majorEastAsia" w:hint="eastAsia"/>
          <w:noProof/>
          <w:szCs w:val="20"/>
        </w:rPr>
        <w:t>国民の経済</w:t>
      </w:r>
      <w:r w:rsidRPr="00C92057">
        <w:rPr>
          <w:rFonts w:asciiTheme="majorEastAsia" w:hAnsiTheme="majorEastAsia" w:hint="eastAsia"/>
          <w:noProof/>
          <w:szCs w:val="20"/>
        </w:rPr>
        <w:t>負担の指標</w:t>
      </w:r>
      <w:r w:rsidR="00415918" w:rsidRPr="00C92057">
        <w:rPr>
          <w:rFonts w:asciiTheme="majorEastAsia" w:hAnsiTheme="majorEastAsia" w:hint="eastAsia"/>
          <w:noProof/>
          <w:szCs w:val="20"/>
        </w:rPr>
        <w:t>であり、国民が受ける</w:t>
      </w:r>
      <w:r w:rsidRPr="00C92057">
        <w:rPr>
          <w:rFonts w:asciiTheme="majorEastAsia" w:hAnsiTheme="majorEastAsia" w:hint="eastAsia"/>
          <w:noProof/>
          <w:szCs w:val="20"/>
        </w:rPr>
        <w:t>社会保障サービスの大きさの指標</w:t>
      </w:r>
      <w:r w:rsidR="00077ECA" w:rsidRPr="00C92057">
        <w:rPr>
          <w:rFonts w:asciiTheme="majorEastAsia" w:hAnsiTheme="majorEastAsia" w:hint="eastAsia"/>
          <w:noProof/>
          <w:szCs w:val="20"/>
        </w:rPr>
        <w:t>でもある。</w:t>
      </w:r>
    </w:p>
    <w:p w14:paraId="63C9A68C" w14:textId="1A5C2A02" w:rsidR="00E10C9B" w:rsidRPr="00C92057" w:rsidRDefault="00E10C9B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社会保障給付費の国民所得比</w:t>
      </w:r>
      <w:r w:rsidR="00077ECA" w:rsidRPr="00C92057">
        <w:rPr>
          <w:rFonts w:asciiTheme="majorEastAsia" w:hAnsiTheme="majorEastAsia" w:hint="eastAsia"/>
          <w:noProof/>
          <w:szCs w:val="20"/>
        </w:rPr>
        <w:t>は</w:t>
      </w:r>
      <w:r w:rsidR="00077ECA" w:rsidRPr="00C92057">
        <w:rPr>
          <w:rFonts w:asciiTheme="majorEastAsia" w:hAnsiTheme="majorEastAsia" w:hint="eastAsia"/>
          <w:noProof/>
          <w:szCs w:val="20"/>
        </w:rPr>
        <w:t>約</w:t>
      </w:r>
      <w:r w:rsidR="00077ECA" w:rsidRPr="00C92057">
        <w:rPr>
          <w:rFonts w:asciiTheme="majorEastAsia" w:hAnsiTheme="majorEastAsia" w:hint="eastAsia"/>
          <w:noProof/>
          <w:szCs w:val="20"/>
        </w:rPr>
        <w:t>30</w:t>
      </w:r>
      <w:r w:rsidR="00077ECA" w:rsidRPr="00C92057">
        <w:rPr>
          <w:rFonts w:asciiTheme="majorEastAsia" w:hAnsiTheme="majorEastAsia" w:hint="eastAsia"/>
          <w:noProof/>
          <w:szCs w:val="20"/>
        </w:rPr>
        <w:t>％</w:t>
      </w:r>
      <w:r w:rsidR="00077ECA" w:rsidRPr="00C92057">
        <w:rPr>
          <w:rFonts w:asciiTheme="majorEastAsia" w:hAnsiTheme="majorEastAsia" w:hint="eastAsia"/>
          <w:noProof/>
          <w:szCs w:val="20"/>
        </w:rPr>
        <w:t>なので、</w:t>
      </w:r>
      <w:r w:rsidR="00077ECA" w:rsidRPr="00C92057">
        <w:rPr>
          <w:rFonts w:asciiTheme="majorEastAsia" w:hAnsiTheme="majorEastAsia" w:hint="eastAsia"/>
          <w:noProof/>
          <w:szCs w:val="20"/>
        </w:rPr>
        <w:t>国民負担率</w:t>
      </w:r>
      <w:r w:rsidR="00077ECA" w:rsidRPr="00C92057">
        <w:rPr>
          <w:rFonts w:asciiTheme="majorEastAsia" w:hAnsiTheme="majorEastAsia" w:hint="eastAsia"/>
          <w:noProof/>
          <w:szCs w:val="20"/>
        </w:rPr>
        <w:t>が約</w:t>
      </w:r>
      <w:r w:rsidR="003B0AB3" w:rsidRPr="00C92057">
        <w:rPr>
          <w:rFonts w:asciiTheme="majorEastAsia" w:hAnsiTheme="majorEastAsia" w:hint="eastAsia"/>
          <w:noProof/>
          <w:szCs w:val="20"/>
        </w:rPr>
        <w:t>50</w:t>
      </w:r>
      <w:r w:rsidR="003B0AB3" w:rsidRPr="00C92057">
        <w:rPr>
          <w:rFonts w:asciiTheme="majorEastAsia" w:hAnsiTheme="majorEastAsia" w:hint="eastAsia"/>
          <w:noProof/>
          <w:szCs w:val="20"/>
        </w:rPr>
        <w:t>％</w:t>
      </w:r>
      <w:r w:rsidR="00077ECA" w:rsidRPr="00C92057">
        <w:rPr>
          <w:rFonts w:asciiTheme="majorEastAsia" w:hAnsiTheme="majorEastAsia" w:hint="eastAsia"/>
          <w:noProof/>
          <w:szCs w:val="20"/>
        </w:rPr>
        <w:t>であれば、払った分の</w:t>
      </w:r>
      <w:r w:rsidR="003B0AB3" w:rsidRPr="00C92057">
        <w:rPr>
          <w:rFonts w:asciiTheme="majorEastAsia" w:hAnsiTheme="majorEastAsia" w:hint="eastAsia"/>
          <w:noProof/>
          <w:szCs w:val="20"/>
        </w:rPr>
        <w:t>6</w:t>
      </w:r>
      <w:r w:rsidRPr="00C92057">
        <w:rPr>
          <w:rFonts w:asciiTheme="majorEastAsia" w:hAnsiTheme="majorEastAsia" w:hint="eastAsia"/>
          <w:noProof/>
          <w:szCs w:val="20"/>
        </w:rPr>
        <w:t>割</w:t>
      </w:r>
      <w:r w:rsidR="00077ECA" w:rsidRPr="00C92057">
        <w:rPr>
          <w:rFonts w:asciiTheme="majorEastAsia" w:hAnsiTheme="majorEastAsia" w:hint="eastAsia"/>
          <w:noProof/>
          <w:szCs w:val="20"/>
        </w:rPr>
        <w:t>弱は</w:t>
      </w:r>
      <w:r w:rsidR="00A933D6" w:rsidRPr="00C92057">
        <w:rPr>
          <w:rFonts w:asciiTheme="majorEastAsia" w:hAnsiTheme="majorEastAsia" w:hint="eastAsia"/>
          <w:noProof/>
          <w:szCs w:val="20"/>
        </w:rPr>
        <w:t>社会保障</w:t>
      </w:r>
      <w:r w:rsidR="00077ECA" w:rsidRPr="00C92057">
        <w:rPr>
          <w:rFonts w:asciiTheme="majorEastAsia" w:hAnsiTheme="majorEastAsia" w:hint="eastAsia"/>
          <w:noProof/>
          <w:szCs w:val="20"/>
        </w:rPr>
        <w:t>給付の形で</w:t>
      </w:r>
      <w:r w:rsidRPr="00C92057">
        <w:rPr>
          <w:rFonts w:asciiTheme="majorEastAsia" w:hAnsiTheme="majorEastAsia" w:hint="eastAsia"/>
          <w:noProof/>
          <w:szCs w:val="20"/>
        </w:rPr>
        <w:t>戻っている！とも解釈できる。</w:t>
      </w:r>
    </w:p>
    <w:p w14:paraId="1A653883" w14:textId="1D44E48F" w:rsidR="00A933D6" w:rsidRDefault="003B0AB3" w:rsidP="00E86A3D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A933D6">
        <w:rPr>
          <w:rFonts w:asciiTheme="majorEastAsia" w:hAnsiTheme="majorEastAsia" w:hint="eastAsia"/>
          <w:noProof/>
          <w:szCs w:val="20"/>
        </w:rPr>
        <w:t>社会保障の経済効果</w:t>
      </w:r>
      <w:r w:rsidRPr="00A933D6">
        <w:rPr>
          <w:rFonts w:asciiTheme="majorEastAsia" w:hAnsiTheme="majorEastAsia" w:hint="eastAsia"/>
          <w:noProof/>
          <w:szCs w:val="20"/>
        </w:rPr>
        <w:t>としては、</w:t>
      </w:r>
      <w:r w:rsidR="00E10C9B" w:rsidRPr="00A933D6">
        <w:rPr>
          <w:rFonts w:asciiTheme="majorEastAsia" w:hAnsiTheme="majorEastAsia" w:hint="eastAsia"/>
          <w:noProof/>
          <w:szCs w:val="20"/>
        </w:rPr>
        <w:t>生産波及効果</w:t>
      </w:r>
      <w:r w:rsidR="00A933D6" w:rsidRPr="00A933D6">
        <w:rPr>
          <w:rFonts w:asciiTheme="majorEastAsia" w:hAnsiTheme="majorEastAsia" w:hint="eastAsia"/>
          <w:noProof/>
          <w:szCs w:val="20"/>
        </w:rPr>
        <w:t>、</w:t>
      </w:r>
      <w:r w:rsidR="00E10C9B" w:rsidRPr="00A933D6">
        <w:rPr>
          <w:rFonts w:asciiTheme="majorEastAsia" w:hAnsiTheme="majorEastAsia" w:hint="eastAsia"/>
          <w:noProof/>
          <w:szCs w:val="20"/>
        </w:rPr>
        <w:t>雇用創出効果</w:t>
      </w:r>
      <w:r w:rsidR="00A933D6" w:rsidRPr="00A933D6">
        <w:rPr>
          <w:rFonts w:asciiTheme="majorEastAsia" w:hAnsiTheme="majorEastAsia" w:hint="eastAsia"/>
          <w:noProof/>
          <w:szCs w:val="20"/>
        </w:rPr>
        <w:t>、</w:t>
      </w:r>
      <w:r w:rsidR="00E10C9B" w:rsidRPr="00A933D6">
        <w:rPr>
          <w:rFonts w:asciiTheme="majorEastAsia" w:hAnsiTheme="majorEastAsia" w:hint="eastAsia"/>
          <w:noProof/>
          <w:szCs w:val="20"/>
        </w:rPr>
        <w:t>所得再分配効果</w:t>
      </w:r>
      <w:r w:rsidR="00A933D6" w:rsidRPr="00A933D6">
        <w:rPr>
          <w:rFonts w:asciiTheme="majorEastAsia" w:hAnsiTheme="majorEastAsia" w:hint="eastAsia"/>
          <w:noProof/>
          <w:szCs w:val="20"/>
        </w:rPr>
        <w:t>、</w:t>
      </w:r>
      <w:r w:rsidR="00E10C9B" w:rsidRPr="00A933D6">
        <w:rPr>
          <w:rFonts w:asciiTheme="majorEastAsia" w:hAnsiTheme="majorEastAsia" w:hint="eastAsia"/>
          <w:noProof/>
          <w:szCs w:val="20"/>
        </w:rPr>
        <w:t>地域格差是正効果</w:t>
      </w:r>
      <w:r w:rsidR="00A933D6">
        <w:rPr>
          <w:rFonts w:asciiTheme="majorEastAsia" w:hAnsiTheme="majorEastAsia" w:hint="eastAsia"/>
          <w:noProof/>
          <w:szCs w:val="20"/>
        </w:rPr>
        <w:t>などが挙げられるが、社会保障サービスが過剰になることによって勤意欲が低下し、貯蓄率が低下するなどの負の経済効果もありうる。</w:t>
      </w:r>
    </w:p>
    <w:p w14:paraId="25910445" w14:textId="22D682D0" w:rsidR="003B0AB3" w:rsidRPr="00A933D6" w:rsidRDefault="003B0AB3" w:rsidP="00E86A3D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A933D6">
        <w:rPr>
          <w:rFonts w:asciiTheme="majorEastAsia" w:hAnsiTheme="majorEastAsia" w:hint="eastAsia"/>
          <w:noProof/>
          <w:szCs w:val="20"/>
        </w:rPr>
        <w:t>社会保障制度の</w:t>
      </w:r>
      <w:r w:rsidR="00E10C9B" w:rsidRPr="00A933D6">
        <w:rPr>
          <w:rFonts w:asciiTheme="majorEastAsia" w:hAnsiTheme="majorEastAsia" w:hint="eastAsia"/>
          <w:noProof/>
          <w:szCs w:val="20"/>
        </w:rPr>
        <w:t>最大の課題</w:t>
      </w:r>
      <w:r w:rsidRPr="00A933D6">
        <w:rPr>
          <w:rFonts w:asciiTheme="majorEastAsia" w:hAnsiTheme="majorEastAsia" w:hint="eastAsia"/>
          <w:noProof/>
          <w:szCs w:val="20"/>
        </w:rPr>
        <w:t>は</w:t>
      </w:r>
      <w:r w:rsidRPr="00A933D6">
        <w:rPr>
          <w:rFonts w:asciiTheme="majorEastAsia" w:hAnsiTheme="majorEastAsia" w:hint="eastAsia"/>
          <w:noProof/>
          <w:szCs w:val="20"/>
        </w:rPr>
        <w:t>財源確保と人材確保</w:t>
      </w:r>
      <w:r w:rsidRPr="00A933D6">
        <w:rPr>
          <w:rFonts w:asciiTheme="majorEastAsia" w:hAnsiTheme="majorEastAsia" w:hint="eastAsia"/>
          <w:noProof/>
          <w:szCs w:val="20"/>
        </w:rPr>
        <w:t>であるといわれている。</w:t>
      </w:r>
    </w:p>
    <w:p w14:paraId="1CC29C88" w14:textId="27A04F5F" w:rsidR="003176F8" w:rsidRPr="00C92057" w:rsidRDefault="00C92057" w:rsidP="00C9205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C92057">
        <w:rPr>
          <w:rFonts w:asciiTheme="majorEastAsia" w:hAnsiTheme="majorEastAsia" w:hint="eastAsia"/>
          <w:noProof/>
          <w:szCs w:val="20"/>
        </w:rPr>
        <w:t>人材確保については、</w:t>
      </w:r>
      <w:r w:rsidR="00E10C9B" w:rsidRPr="00C92057">
        <w:rPr>
          <w:rFonts w:asciiTheme="majorEastAsia" w:hAnsiTheme="majorEastAsia" w:hint="eastAsia"/>
          <w:noProof/>
          <w:szCs w:val="20"/>
        </w:rPr>
        <w:t>外国からの労働力受け入れ、</w:t>
      </w:r>
      <w:r w:rsidR="00A933D6" w:rsidRPr="00A933D6">
        <w:rPr>
          <w:rFonts w:asciiTheme="majorEastAsia" w:hAnsiTheme="majorEastAsia" w:hint="eastAsia"/>
          <w:noProof/>
          <w:szCs w:val="20"/>
        </w:rPr>
        <w:t>社会保障</w:t>
      </w:r>
      <w:r w:rsidR="00A933D6">
        <w:rPr>
          <w:rFonts w:asciiTheme="majorEastAsia" w:hAnsiTheme="majorEastAsia" w:hint="eastAsia"/>
          <w:noProof/>
          <w:szCs w:val="20"/>
        </w:rPr>
        <w:t>サービス従事者の</w:t>
      </w:r>
      <w:r w:rsidR="00E10C9B" w:rsidRPr="00C92057">
        <w:rPr>
          <w:rFonts w:asciiTheme="majorEastAsia" w:hAnsiTheme="majorEastAsia" w:hint="eastAsia"/>
          <w:noProof/>
          <w:szCs w:val="20"/>
        </w:rPr>
        <w:t>待遇改善、労働環境の整備、パワハラ・セクハラ対策</w:t>
      </w:r>
      <w:r w:rsidRPr="00C92057">
        <w:rPr>
          <w:rFonts w:asciiTheme="majorEastAsia" w:hAnsiTheme="majorEastAsia" w:hint="eastAsia"/>
          <w:noProof/>
          <w:szCs w:val="20"/>
        </w:rPr>
        <w:t>の整備などが挙げられている。</w:t>
      </w:r>
    </w:p>
    <w:bookmarkEnd w:id="0"/>
    <w:p w14:paraId="260F18C3" w14:textId="77777777" w:rsidR="00E10C9B" w:rsidRDefault="00E10C9B" w:rsidP="00E10C9B">
      <w:pPr>
        <w:rPr>
          <w:rFonts w:asciiTheme="majorEastAsia" w:hAnsiTheme="majorEastAsia"/>
          <w:noProof/>
          <w:szCs w:val="20"/>
        </w:rPr>
      </w:pPr>
    </w:p>
    <w:sectPr w:rsidR="00E10C9B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DDAF2" w14:textId="77777777" w:rsidR="00AF3959" w:rsidRDefault="00AF3959">
      <w:r>
        <w:separator/>
      </w:r>
    </w:p>
  </w:endnote>
  <w:endnote w:type="continuationSeparator" w:id="0">
    <w:p w14:paraId="127C7E4B" w14:textId="77777777" w:rsidR="00AF3959" w:rsidRDefault="00A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E712" w14:textId="77777777" w:rsidR="00AF3959" w:rsidRDefault="00AF3959">
      <w:r>
        <w:separator/>
      </w:r>
    </w:p>
  </w:footnote>
  <w:footnote w:type="continuationSeparator" w:id="0">
    <w:p w14:paraId="2C852A25" w14:textId="77777777" w:rsidR="00AF3959" w:rsidRDefault="00AF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622475"/>
    <w:multiLevelType w:val="hybridMultilevel"/>
    <w:tmpl w:val="8E783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8"/>
  </w:num>
  <w:num w:numId="18" w16cid:durableId="1988705128">
    <w:abstractNumId w:val="17"/>
  </w:num>
  <w:num w:numId="19" w16cid:durableId="801113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77ECA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2E587D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0AB3"/>
    <w:rsid w:val="003B244E"/>
    <w:rsid w:val="003C35CD"/>
    <w:rsid w:val="003F29B7"/>
    <w:rsid w:val="003F6D6A"/>
    <w:rsid w:val="00415918"/>
    <w:rsid w:val="00416235"/>
    <w:rsid w:val="004239E2"/>
    <w:rsid w:val="00423DA7"/>
    <w:rsid w:val="00456D82"/>
    <w:rsid w:val="004639ED"/>
    <w:rsid w:val="00466B34"/>
    <w:rsid w:val="004A25BE"/>
    <w:rsid w:val="004B0F92"/>
    <w:rsid w:val="004B107E"/>
    <w:rsid w:val="004C24A0"/>
    <w:rsid w:val="004D25B6"/>
    <w:rsid w:val="004E65E7"/>
    <w:rsid w:val="0051317E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24AB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C046D"/>
    <w:rsid w:val="007F3807"/>
    <w:rsid w:val="00803385"/>
    <w:rsid w:val="00805799"/>
    <w:rsid w:val="00811307"/>
    <w:rsid w:val="00816D86"/>
    <w:rsid w:val="00853F25"/>
    <w:rsid w:val="00854A2C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70EEF"/>
    <w:rsid w:val="00A8677D"/>
    <w:rsid w:val="00A933D6"/>
    <w:rsid w:val="00A967E1"/>
    <w:rsid w:val="00AA3E24"/>
    <w:rsid w:val="00AA43ED"/>
    <w:rsid w:val="00AC389C"/>
    <w:rsid w:val="00AC4406"/>
    <w:rsid w:val="00AF3959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92057"/>
    <w:rsid w:val="00CA3B48"/>
    <w:rsid w:val="00CB1A16"/>
    <w:rsid w:val="00CB7F90"/>
    <w:rsid w:val="00CC0D88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0C9B"/>
    <w:rsid w:val="00E16417"/>
    <w:rsid w:val="00E33F15"/>
    <w:rsid w:val="00E51317"/>
    <w:rsid w:val="00E5379B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1B7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17</cp:revision>
  <cp:lastPrinted>2023-05-25T07:32:00Z</cp:lastPrinted>
  <dcterms:created xsi:type="dcterms:W3CDTF">2023-04-04T08:46:00Z</dcterms:created>
  <dcterms:modified xsi:type="dcterms:W3CDTF">2025-06-23T09:22:00Z</dcterms:modified>
</cp:coreProperties>
</file>