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5E433" w14:textId="088B6C0F" w:rsidR="00E10C9B" w:rsidRPr="00E10C9B" w:rsidRDefault="00E10C9B" w:rsidP="00E10C9B">
      <w:pPr>
        <w:rPr>
          <w:rFonts w:asciiTheme="majorEastAsia" w:hAnsiTheme="majorEastAsia"/>
          <w:noProof/>
          <w:szCs w:val="20"/>
        </w:rPr>
      </w:pPr>
      <w:bookmarkStart w:id="0" w:name="_Hlk135923927"/>
      <w:r w:rsidRPr="00E10C9B">
        <w:rPr>
          <w:rFonts w:asciiTheme="majorEastAsia" w:hAnsiTheme="majorEastAsia" w:hint="eastAsia"/>
          <w:noProof/>
          <w:szCs w:val="20"/>
        </w:rPr>
        <w:t xml:space="preserve">社会保障Ⅰ　</w:t>
      </w:r>
      <w:r w:rsidRPr="00E10C9B">
        <w:rPr>
          <w:rFonts w:asciiTheme="majorEastAsia" w:hAnsiTheme="majorEastAsia" w:hint="eastAsia"/>
          <w:noProof/>
          <w:szCs w:val="20"/>
        </w:rPr>
        <w:t>6</w:t>
      </w:r>
      <w:r w:rsidRPr="00E10C9B">
        <w:rPr>
          <w:rFonts w:asciiTheme="majorEastAsia" w:hAnsiTheme="majorEastAsia" w:hint="eastAsia"/>
          <w:noProof/>
          <w:szCs w:val="20"/>
        </w:rPr>
        <w:t>月</w:t>
      </w:r>
      <w:r w:rsidRPr="00E10C9B">
        <w:rPr>
          <w:rFonts w:asciiTheme="majorEastAsia" w:hAnsiTheme="majorEastAsia" w:hint="eastAsia"/>
          <w:noProof/>
          <w:szCs w:val="20"/>
        </w:rPr>
        <w:t>2</w:t>
      </w:r>
      <w:r w:rsidR="00AA3E40">
        <w:rPr>
          <w:rFonts w:asciiTheme="majorEastAsia" w:hAnsiTheme="majorEastAsia" w:hint="eastAsia"/>
          <w:noProof/>
          <w:szCs w:val="20"/>
        </w:rPr>
        <w:t>8</w:t>
      </w:r>
      <w:r w:rsidRPr="00E10C9B">
        <w:rPr>
          <w:rFonts w:asciiTheme="majorEastAsia" w:hAnsiTheme="majorEastAsia" w:hint="eastAsia"/>
          <w:noProof/>
          <w:szCs w:val="20"/>
        </w:rPr>
        <w:t xml:space="preserve">日（水）　</w:t>
      </w:r>
      <w:r w:rsidRPr="00E10C9B">
        <w:rPr>
          <w:rFonts w:asciiTheme="majorEastAsia" w:hAnsiTheme="majorEastAsia" w:hint="eastAsia"/>
          <w:noProof/>
          <w:szCs w:val="20"/>
        </w:rPr>
        <w:t>5</w:t>
      </w:r>
      <w:r w:rsidRPr="00E10C9B">
        <w:rPr>
          <w:rFonts w:asciiTheme="majorEastAsia" w:hAnsiTheme="majorEastAsia" w:hint="eastAsia"/>
          <w:noProof/>
          <w:szCs w:val="20"/>
        </w:rPr>
        <w:t>限目</w:t>
      </w:r>
      <w:r w:rsidRPr="00E10C9B">
        <w:rPr>
          <w:rFonts w:asciiTheme="majorEastAsia" w:hAnsiTheme="majorEastAsia" w:hint="eastAsia"/>
          <w:noProof/>
          <w:szCs w:val="20"/>
        </w:rPr>
        <w:t>16</w:t>
      </w:r>
      <w:r w:rsidRPr="00E10C9B">
        <w:rPr>
          <w:rFonts w:asciiTheme="majorEastAsia" w:hAnsiTheme="majorEastAsia" w:hint="eastAsia"/>
          <w:noProof/>
          <w:szCs w:val="20"/>
        </w:rPr>
        <w:t>：</w:t>
      </w:r>
      <w:r w:rsidRPr="00E10C9B">
        <w:rPr>
          <w:rFonts w:asciiTheme="majorEastAsia" w:hAnsiTheme="majorEastAsia" w:hint="eastAsia"/>
          <w:noProof/>
          <w:szCs w:val="20"/>
        </w:rPr>
        <w:t>20</w:t>
      </w:r>
      <w:r w:rsidRPr="00E10C9B">
        <w:rPr>
          <w:rFonts w:asciiTheme="majorEastAsia" w:hAnsiTheme="majorEastAsia" w:hint="eastAsia"/>
          <w:noProof/>
          <w:szCs w:val="20"/>
        </w:rPr>
        <w:t>～</w:t>
      </w:r>
      <w:r w:rsidRPr="00E10C9B">
        <w:rPr>
          <w:rFonts w:asciiTheme="majorEastAsia" w:hAnsiTheme="majorEastAsia" w:hint="eastAsia"/>
          <w:noProof/>
          <w:szCs w:val="20"/>
        </w:rPr>
        <w:t>17</w:t>
      </w:r>
      <w:r w:rsidRPr="00E10C9B">
        <w:rPr>
          <w:rFonts w:asciiTheme="majorEastAsia" w:hAnsiTheme="majorEastAsia" w:hint="eastAsia"/>
          <w:noProof/>
          <w:szCs w:val="20"/>
        </w:rPr>
        <w:t>：</w:t>
      </w:r>
      <w:r w:rsidRPr="00E10C9B">
        <w:rPr>
          <w:rFonts w:asciiTheme="majorEastAsia" w:hAnsiTheme="majorEastAsia" w:hint="eastAsia"/>
          <w:noProof/>
          <w:szCs w:val="20"/>
        </w:rPr>
        <w:t>50</w:t>
      </w:r>
    </w:p>
    <w:p w14:paraId="4F97167B" w14:textId="729921EB" w:rsidR="00AA3E40" w:rsidRPr="00AA3E40" w:rsidRDefault="00AA3E40" w:rsidP="00AA3E40">
      <w:pPr>
        <w:rPr>
          <w:rFonts w:asciiTheme="majorEastAsia" w:hAnsiTheme="majorEastAsia" w:hint="eastAsia"/>
          <w:noProof/>
          <w:szCs w:val="20"/>
        </w:rPr>
      </w:pPr>
      <w:r w:rsidRPr="00AA3E40">
        <w:rPr>
          <w:rFonts w:asciiTheme="majorEastAsia" w:hAnsiTheme="majorEastAsia" w:hint="eastAsia"/>
          <w:noProof/>
          <w:szCs w:val="20"/>
        </w:rPr>
        <w:t>【社会保険の概念と範囲】年金保険、医療保険、介護保険と被用者の社会</w:t>
      </w:r>
    </w:p>
    <w:p w14:paraId="7A1E4941" w14:textId="08990D1F" w:rsidR="00AA3E40" w:rsidRDefault="00AA3E40" w:rsidP="00AA3E40">
      <w:pPr>
        <w:rPr>
          <w:rFonts w:asciiTheme="majorEastAsia" w:hAnsiTheme="majorEastAsia"/>
          <w:noProof/>
          <w:szCs w:val="20"/>
        </w:rPr>
      </w:pPr>
      <w:r w:rsidRPr="00AA3E40">
        <w:rPr>
          <w:rFonts w:asciiTheme="majorEastAsia" w:hAnsiTheme="majorEastAsia" w:hint="eastAsia"/>
          <w:noProof/>
          <w:szCs w:val="20"/>
        </w:rPr>
        <w:t>第４章社会保険・社会扶助・民間保険の関係</w:t>
      </w:r>
      <w:r>
        <w:rPr>
          <w:rFonts w:asciiTheme="majorEastAsia" w:hAnsiTheme="majorEastAsia" w:hint="eastAsia"/>
          <w:noProof/>
          <w:szCs w:val="20"/>
        </w:rPr>
        <w:t xml:space="preserve">　</w:t>
      </w:r>
      <w:r w:rsidRPr="00AA3E40">
        <w:rPr>
          <w:rFonts w:asciiTheme="majorEastAsia" w:hAnsiTheme="majorEastAsia" w:hint="eastAsia"/>
          <w:noProof/>
          <w:szCs w:val="20"/>
        </w:rPr>
        <w:t>第１節　保険と扶助の考え方</w:t>
      </w:r>
    </w:p>
    <w:p w14:paraId="7A47554C" w14:textId="07D4405C" w:rsidR="00E10C9B" w:rsidRPr="00E10C9B" w:rsidRDefault="00E10C9B" w:rsidP="00AA3E40">
      <w:pPr>
        <w:rPr>
          <w:rFonts w:asciiTheme="majorEastAsia" w:hAnsiTheme="majorEastAsia"/>
          <w:noProof/>
          <w:szCs w:val="20"/>
        </w:rPr>
      </w:pPr>
      <w:r w:rsidRPr="00E10C9B">
        <w:rPr>
          <w:rFonts w:asciiTheme="majorEastAsia" w:hAnsiTheme="majorEastAsia" w:hint="eastAsia"/>
          <w:noProof/>
          <w:szCs w:val="20"/>
        </w:rPr>
        <w:t>●リアクションペーパー＃</w:t>
      </w:r>
      <w:r w:rsidRPr="00E10C9B">
        <w:rPr>
          <w:rFonts w:asciiTheme="majorEastAsia" w:hAnsiTheme="majorEastAsia" w:hint="eastAsia"/>
          <w:noProof/>
          <w:szCs w:val="20"/>
        </w:rPr>
        <w:t>1</w:t>
      </w:r>
      <w:r w:rsidR="00AA3E40">
        <w:rPr>
          <w:rFonts w:asciiTheme="majorEastAsia" w:hAnsiTheme="majorEastAsia" w:hint="eastAsia"/>
          <w:noProof/>
          <w:szCs w:val="20"/>
        </w:rPr>
        <w:t>1</w:t>
      </w:r>
    </w:p>
    <w:p w14:paraId="1DA048A3" w14:textId="77777777" w:rsidR="00E10C9B" w:rsidRPr="00E10C9B" w:rsidRDefault="00E10C9B" w:rsidP="00E10C9B">
      <w:pPr>
        <w:rPr>
          <w:rFonts w:asciiTheme="majorEastAsia" w:hAnsiTheme="majorEastAsia"/>
          <w:noProof/>
          <w:szCs w:val="20"/>
        </w:rPr>
      </w:pPr>
    </w:p>
    <w:p w14:paraId="290F4ACA" w14:textId="77777777" w:rsidR="00E10C9B" w:rsidRPr="00E10C9B" w:rsidRDefault="00E10C9B" w:rsidP="00E10C9B">
      <w:pPr>
        <w:rPr>
          <w:rFonts w:asciiTheme="majorEastAsia" w:hAnsiTheme="majorEastAsia"/>
          <w:noProof/>
          <w:szCs w:val="20"/>
        </w:rPr>
      </w:pPr>
      <w:r w:rsidRPr="00E10C9B">
        <w:rPr>
          <w:rFonts w:asciiTheme="majorEastAsia" w:hAnsiTheme="majorEastAsia" w:hint="eastAsia"/>
          <w:noProof/>
          <w:szCs w:val="20"/>
        </w:rPr>
        <w:t xml:space="preserve">学科名　　　　　　　　　学年　　　　学生番号　　　　　　　氏名　　　　　　　</w:t>
      </w:r>
    </w:p>
    <w:p w14:paraId="4AB4FC5A" w14:textId="77777777" w:rsidR="00E10C9B" w:rsidRPr="00E10C9B" w:rsidRDefault="00E10C9B" w:rsidP="00E10C9B">
      <w:pPr>
        <w:rPr>
          <w:rFonts w:asciiTheme="majorEastAsia" w:hAnsiTheme="majorEastAsia"/>
          <w:noProof/>
          <w:szCs w:val="20"/>
        </w:rPr>
      </w:pPr>
      <w:r w:rsidRPr="00E10C9B">
        <w:rPr>
          <w:rFonts w:asciiTheme="majorEastAsia" w:hAnsiTheme="majorEastAsia" w:hint="eastAsia"/>
          <w:noProof/>
          <w:szCs w:val="20"/>
        </w:rPr>
        <w:t>この回の講義の感想・この講義でわかったことなど、該当するものをチェックして下さい。（複数回答可能）。</w:t>
      </w:r>
    </w:p>
    <w:bookmarkEnd w:id="0"/>
    <w:p w14:paraId="11FDAB44" w14:textId="77777777" w:rsidR="00F206E2" w:rsidRDefault="00F206E2" w:rsidP="00F206E2">
      <w:pPr>
        <w:rPr>
          <w:rFonts w:hint="eastAsia"/>
        </w:rPr>
      </w:pPr>
      <w:r>
        <w:rPr>
          <w:rFonts w:hint="eastAsia"/>
        </w:rPr>
        <w:t>1</w:t>
      </w:r>
      <w:r>
        <w:rPr>
          <w:rFonts w:hint="eastAsia"/>
        </w:rPr>
        <w:t>保険と扶助の考え方について</w:t>
      </w:r>
    </w:p>
    <w:p w14:paraId="4BA007F9" w14:textId="77777777" w:rsidR="00F206E2" w:rsidRDefault="00F206E2" w:rsidP="00F206E2">
      <w:pPr>
        <w:rPr>
          <w:rFonts w:hint="eastAsia"/>
        </w:rPr>
      </w:pPr>
      <w:r>
        <w:rPr>
          <w:rFonts w:hint="eastAsia"/>
        </w:rPr>
        <w:t>□これまで関心がなかった。</w:t>
      </w:r>
    </w:p>
    <w:p w14:paraId="555EC51B" w14:textId="77777777" w:rsidR="00F206E2" w:rsidRDefault="00F206E2" w:rsidP="00F206E2">
      <w:pPr>
        <w:rPr>
          <w:rFonts w:hint="eastAsia"/>
        </w:rPr>
      </w:pPr>
      <w:r>
        <w:rPr>
          <w:rFonts w:hint="eastAsia"/>
        </w:rPr>
        <w:t>□関心はあったがよく知らなかった。</w:t>
      </w:r>
    </w:p>
    <w:p w14:paraId="2FBC7AFF" w14:textId="77777777" w:rsidR="00F206E2" w:rsidRDefault="00F206E2" w:rsidP="00F206E2">
      <w:pPr>
        <w:rPr>
          <w:rFonts w:hint="eastAsia"/>
        </w:rPr>
      </w:pPr>
      <w:r>
        <w:rPr>
          <w:rFonts w:hint="eastAsia"/>
        </w:rPr>
        <w:t>□前から関心があり、よく知っていた。</w:t>
      </w:r>
    </w:p>
    <w:p w14:paraId="6CC74879" w14:textId="77777777" w:rsidR="00F206E2" w:rsidRDefault="00F206E2" w:rsidP="00F206E2">
      <w:pPr>
        <w:rPr>
          <w:rFonts w:hint="eastAsia"/>
        </w:rPr>
      </w:pPr>
      <w:r>
        <w:rPr>
          <w:rFonts w:hint="eastAsia"/>
        </w:rPr>
        <w:t>□盛り沢山でよく理解できなかった。</w:t>
      </w:r>
    </w:p>
    <w:p w14:paraId="343440DF" w14:textId="77777777" w:rsidR="00F206E2" w:rsidRDefault="00F206E2" w:rsidP="00F206E2">
      <w:pPr>
        <w:rPr>
          <w:rFonts w:hint="eastAsia"/>
        </w:rPr>
      </w:pPr>
      <w:r>
        <w:rPr>
          <w:rFonts w:hint="eastAsia"/>
        </w:rPr>
        <w:t>□その他（　　　　　　　　　　　　　　　　　　　　　　　　　　　　）</w:t>
      </w:r>
    </w:p>
    <w:p w14:paraId="53A968AD" w14:textId="77777777" w:rsidR="00F206E2" w:rsidRDefault="00F206E2" w:rsidP="00F206E2"/>
    <w:p w14:paraId="2521A17F" w14:textId="77777777" w:rsidR="00F206E2" w:rsidRDefault="00F206E2" w:rsidP="00F206E2">
      <w:pPr>
        <w:rPr>
          <w:rFonts w:hint="eastAsia"/>
        </w:rPr>
      </w:pPr>
      <w:r>
        <w:rPr>
          <w:rFonts w:hint="eastAsia"/>
        </w:rPr>
        <w:t>２</w:t>
      </w:r>
      <w:r>
        <w:rPr>
          <w:rFonts w:hint="eastAsia"/>
        </w:rPr>
        <w:t xml:space="preserve">. </w:t>
      </w:r>
      <w:r>
        <w:rPr>
          <w:rFonts w:hint="eastAsia"/>
        </w:rPr>
        <w:t>保険と扶助の概念整理</w:t>
      </w:r>
    </w:p>
    <w:p w14:paraId="163D4727" w14:textId="77777777" w:rsidR="00F206E2" w:rsidRDefault="00F206E2" w:rsidP="00F206E2">
      <w:pPr>
        <w:rPr>
          <w:rFonts w:hint="eastAsia"/>
        </w:rPr>
      </w:pPr>
      <w:r>
        <w:rPr>
          <w:rFonts w:hint="eastAsia"/>
        </w:rPr>
        <w:t>□保険（</w:t>
      </w:r>
      <w:r>
        <w:rPr>
          <w:rFonts w:hint="eastAsia"/>
        </w:rPr>
        <w:t>insurance)</w:t>
      </w:r>
      <w:r>
        <w:rPr>
          <w:rFonts w:hint="eastAsia"/>
        </w:rPr>
        <w:t>：リスクを分散する＋備える＋予防する。民間保険（</w:t>
      </w:r>
      <w:r>
        <w:rPr>
          <w:rFonts w:hint="eastAsia"/>
        </w:rPr>
        <w:t>private  insurance</w:t>
      </w:r>
      <w:r>
        <w:rPr>
          <w:rFonts w:hint="eastAsia"/>
        </w:rPr>
        <w:t>）、掛け捨てが原則。生命保険、損害保険など。</w:t>
      </w:r>
    </w:p>
    <w:p w14:paraId="47DF579E" w14:textId="77777777" w:rsidR="00F206E2" w:rsidRDefault="00F206E2" w:rsidP="00F206E2">
      <w:pPr>
        <w:rPr>
          <w:rFonts w:hint="eastAsia"/>
        </w:rPr>
      </w:pPr>
      <w:r>
        <w:rPr>
          <w:rFonts w:hint="eastAsia"/>
        </w:rPr>
        <w:t>□扶助（</w:t>
      </w:r>
      <w:r>
        <w:rPr>
          <w:rFonts w:hint="eastAsia"/>
        </w:rPr>
        <w:t>assistance)</w:t>
      </w:r>
      <w:r>
        <w:rPr>
          <w:rFonts w:hint="eastAsia"/>
        </w:rPr>
        <w:t>：助ける＋救済する。政府が用意するもの。民間企業の残業手当などは扶助とは呼ばない。</w:t>
      </w:r>
    </w:p>
    <w:p w14:paraId="5E3127EE" w14:textId="77777777" w:rsidR="00F206E2" w:rsidRDefault="00F206E2" w:rsidP="00F206E2">
      <w:pPr>
        <w:rPr>
          <w:rFonts w:hint="eastAsia"/>
        </w:rPr>
      </w:pPr>
      <w:r>
        <w:rPr>
          <w:rFonts w:hint="eastAsia"/>
        </w:rPr>
        <w:t>□社会保険：保険方式を用いた社会保障制度、日本では年金保険、医療保険、介護保険、雇用保険、労災保険の５つ。</w:t>
      </w:r>
    </w:p>
    <w:p w14:paraId="1ED5C601" w14:textId="77777777" w:rsidR="00F206E2" w:rsidRDefault="00F206E2" w:rsidP="00F206E2">
      <w:pPr>
        <w:rPr>
          <w:rFonts w:hint="eastAsia"/>
        </w:rPr>
      </w:pPr>
      <w:r>
        <w:rPr>
          <w:rFonts w:hint="eastAsia"/>
        </w:rPr>
        <w:t>□社会扶助：扶助方式（税）を用いた社会保障制度、資力調査ありは公的扶助＝生活保護、所得調査（所得制限）ありは、社会扶助＝児童手当、児童扶養手当、無拠出年金（最低保障年金）、失業扶助（求職者給付）、住宅扶助（住宅確保給付金）などがある。</w:t>
      </w:r>
    </w:p>
    <w:p w14:paraId="0A19E776" w14:textId="77777777" w:rsidR="00F206E2" w:rsidRDefault="00F206E2" w:rsidP="00F206E2"/>
    <w:p w14:paraId="1ED15E34" w14:textId="568BDA05" w:rsidR="00F206E2" w:rsidRDefault="00F206E2" w:rsidP="00F206E2">
      <w:pPr>
        <w:rPr>
          <w:rFonts w:hint="eastAsia"/>
        </w:rPr>
      </w:pPr>
      <w:r>
        <w:rPr>
          <w:rFonts w:hint="eastAsia"/>
        </w:rPr>
        <w:t>３．保険の理論</w:t>
      </w:r>
      <w:r>
        <w:rPr>
          <w:rFonts w:hint="eastAsia"/>
        </w:rPr>
        <w:t>・</w:t>
      </w:r>
      <w:r>
        <w:rPr>
          <w:rFonts w:hint="eastAsia"/>
        </w:rPr>
        <w:t xml:space="preserve">保険の限界　</w:t>
      </w:r>
    </w:p>
    <w:p w14:paraId="6117BD8A" w14:textId="77777777" w:rsidR="00F206E2" w:rsidRDefault="00F206E2" w:rsidP="00F206E2">
      <w:pPr>
        <w:rPr>
          <w:rFonts w:hint="eastAsia"/>
        </w:rPr>
      </w:pPr>
      <w:r>
        <w:rPr>
          <w:rFonts w:hint="eastAsia"/>
        </w:rPr>
        <w:t>□保険はリスク（危険）を分散する仕組み</w:t>
      </w:r>
    </w:p>
    <w:p w14:paraId="66CF505D" w14:textId="77777777" w:rsidR="00F206E2" w:rsidRDefault="00F206E2" w:rsidP="00F206E2">
      <w:pPr>
        <w:rPr>
          <w:rFonts w:hint="eastAsia"/>
        </w:rPr>
      </w:pPr>
      <w:r>
        <w:rPr>
          <w:rFonts w:hint="eastAsia"/>
        </w:rPr>
        <w:t>□損失の可能性：病気、障害、老化、失業、労働災害、結婚・出産・子どもの進学などはめでたいが支出やケアなどの負担が発生する。</w:t>
      </w:r>
    </w:p>
    <w:p w14:paraId="3A4AFBF1" w14:textId="77777777" w:rsidR="00F206E2" w:rsidRDefault="00F206E2" w:rsidP="00F206E2">
      <w:pPr>
        <w:rPr>
          <w:rFonts w:hint="eastAsia"/>
        </w:rPr>
      </w:pPr>
      <w:r>
        <w:rPr>
          <w:rFonts w:hint="eastAsia"/>
        </w:rPr>
        <w:t>□損失が発生する回数や可能性（蓋然性・確率）：乳がんに掛かる確率、胃がんに掛かる確率、生命保険⇒簡易生命表（性・年齢別死亡確率）</w:t>
      </w:r>
    </w:p>
    <w:p w14:paraId="34C0A953" w14:textId="76E88A1F" w:rsidR="00F206E2" w:rsidRDefault="00F206E2" w:rsidP="00F206E2">
      <w:pPr>
        <w:rPr>
          <w:rFonts w:hint="eastAsia"/>
        </w:rPr>
      </w:pPr>
      <w:r>
        <w:rPr>
          <w:rFonts w:hint="eastAsia"/>
        </w:rPr>
        <w:t>□保険の原則：①リスクに規則性があること。②収支が保たれること（収支相等の原則）、③負担と給付が対照であること（給付反対給付均等の原則）</w:t>
      </w:r>
    </w:p>
    <w:p w14:paraId="5E2CA147" w14:textId="77777777" w:rsidR="00F206E2" w:rsidRDefault="00F206E2" w:rsidP="00F206E2">
      <w:pPr>
        <w:rPr>
          <w:rFonts w:hint="eastAsia"/>
        </w:rPr>
      </w:pPr>
      <w:r>
        <w:rPr>
          <w:rFonts w:hint="eastAsia"/>
        </w:rPr>
        <w:t>□保険はハイリスクグループを制限した方が儲かるが、福祉的な観点からはハイリスクの人ほど保険に加入してリスクに備えてほしい。</w:t>
      </w:r>
    </w:p>
    <w:p w14:paraId="71340F9C" w14:textId="77777777" w:rsidR="00F206E2" w:rsidRDefault="00F206E2" w:rsidP="00F206E2">
      <w:pPr>
        <w:rPr>
          <w:rFonts w:hint="eastAsia"/>
        </w:rPr>
      </w:pPr>
      <w:r>
        <w:rPr>
          <w:rFonts w:hint="eastAsia"/>
        </w:rPr>
        <w:t>□逆選択の可能性：ハイリスクな人がリスク（負の情報）を隠して加入⇒給付の多発⇒保険料の上昇⇒低リスク者の加入が減少する、悪循環。</w:t>
      </w:r>
    </w:p>
    <w:p w14:paraId="7547C64F" w14:textId="77777777" w:rsidR="00F206E2" w:rsidRDefault="00F206E2" w:rsidP="00F206E2">
      <w:pPr>
        <w:rPr>
          <w:rFonts w:hint="eastAsia"/>
        </w:rPr>
      </w:pPr>
      <w:r>
        <w:rPr>
          <w:rFonts w:hint="eastAsia"/>
        </w:rPr>
        <w:t>□情報の非対称性（本人情報の秘匿</w:t>
      </w:r>
      <w:r>
        <w:rPr>
          <w:rFonts w:hint="eastAsia"/>
        </w:rPr>
        <w:t>vs,</w:t>
      </w:r>
      <w:r>
        <w:rPr>
          <w:rFonts w:hint="eastAsia"/>
        </w:rPr>
        <w:t>保険者側の統計・専門情報）</w:t>
      </w:r>
    </w:p>
    <w:p w14:paraId="6A05E186" w14:textId="5D8FC19A" w:rsidR="00E10C9B" w:rsidRPr="00E10C9B" w:rsidRDefault="00F206E2" w:rsidP="00F206E2">
      <w:r>
        <w:rPr>
          <w:rFonts w:hint="eastAsia"/>
        </w:rPr>
        <w:t>□モラルハザード問題（フランスの例：高い失業率に慣れてしまう）</w:t>
      </w:r>
    </w:p>
    <w:sectPr w:rsidR="00E10C9B" w:rsidRPr="00E10C9B" w:rsidSect="00065A09">
      <w:headerReference w:type="default" r:id="rId7"/>
      <w:footerReference w:type="even" r:id="rId8"/>
      <w:pgSz w:w="11900" w:h="16840" w:code="9"/>
      <w:pgMar w:top="1701" w:right="1134" w:bottom="1701"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D4666" w14:textId="77777777" w:rsidR="009E73F5" w:rsidRDefault="009E73F5">
      <w:r>
        <w:separator/>
      </w:r>
    </w:p>
  </w:endnote>
  <w:endnote w:type="continuationSeparator" w:id="0">
    <w:p w14:paraId="425E71C6" w14:textId="77777777" w:rsidR="009E73F5" w:rsidRDefault="009E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30B63" w14:textId="77777777" w:rsidR="009E73F5" w:rsidRDefault="009E73F5">
      <w:r>
        <w:separator/>
      </w:r>
    </w:p>
  </w:footnote>
  <w:footnote w:type="continuationSeparator" w:id="0">
    <w:p w14:paraId="4737CEB6" w14:textId="77777777" w:rsidR="009E73F5" w:rsidRDefault="009E7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4"/>
  </w:num>
  <w:num w:numId="4" w16cid:durableId="893543649">
    <w:abstractNumId w:val="15"/>
  </w:num>
  <w:num w:numId="5" w16cid:durableId="1926454342">
    <w:abstractNumId w:val="11"/>
  </w:num>
  <w:num w:numId="6" w16cid:durableId="910579810">
    <w:abstractNumId w:val="9"/>
  </w:num>
  <w:num w:numId="7" w16cid:durableId="1652059900">
    <w:abstractNumId w:val="12"/>
  </w:num>
  <w:num w:numId="8" w16cid:durableId="1827553281">
    <w:abstractNumId w:val="5"/>
  </w:num>
  <w:num w:numId="9" w16cid:durableId="849953648">
    <w:abstractNumId w:val="7"/>
  </w:num>
  <w:num w:numId="10" w16cid:durableId="1025402805">
    <w:abstractNumId w:val="3"/>
  </w:num>
  <w:num w:numId="11" w16cid:durableId="911894933">
    <w:abstractNumId w:val="0"/>
  </w:num>
  <w:num w:numId="12" w16cid:durableId="12346874">
    <w:abstractNumId w:val="8"/>
  </w:num>
  <w:num w:numId="13" w16cid:durableId="166755410">
    <w:abstractNumId w:val="6"/>
  </w:num>
  <w:num w:numId="14" w16cid:durableId="1386181221">
    <w:abstractNumId w:val="13"/>
  </w:num>
  <w:num w:numId="15" w16cid:durableId="1644503604">
    <w:abstractNumId w:val="10"/>
  </w:num>
  <w:num w:numId="16" w16cid:durableId="2003775021">
    <w:abstractNumId w:val="4"/>
  </w:num>
  <w:num w:numId="17" w16cid:durableId="191503528">
    <w:abstractNumId w:val="17"/>
  </w:num>
  <w:num w:numId="18" w16cid:durableId="19887051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30A6D"/>
    <w:rsid w:val="000405BB"/>
    <w:rsid w:val="00043302"/>
    <w:rsid w:val="0005343F"/>
    <w:rsid w:val="00065A09"/>
    <w:rsid w:val="000915BC"/>
    <w:rsid w:val="000A611D"/>
    <w:rsid w:val="000B5F9E"/>
    <w:rsid w:val="000C3813"/>
    <w:rsid w:val="000D35A2"/>
    <w:rsid w:val="000F189B"/>
    <w:rsid w:val="000F4F0E"/>
    <w:rsid w:val="0010092E"/>
    <w:rsid w:val="00137481"/>
    <w:rsid w:val="00171B0E"/>
    <w:rsid w:val="00174EB5"/>
    <w:rsid w:val="00177C9D"/>
    <w:rsid w:val="00190AD8"/>
    <w:rsid w:val="00191EFB"/>
    <w:rsid w:val="001951FC"/>
    <w:rsid w:val="0019613E"/>
    <w:rsid w:val="001A4061"/>
    <w:rsid w:val="001C0C43"/>
    <w:rsid w:val="001C172D"/>
    <w:rsid w:val="001C2FAA"/>
    <w:rsid w:val="001C76E7"/>
    <w:rsid w:val="001D32CA"/>
    <w:rsid w:val="001F480C"/>
    <w:rsid w:val="002612CD"/>
    <w:rsid w:val="0026768A"/>
    <w:rsid w:val="00270C0E"/>
    <w:rsid w:val="0028205D"/>
    <w:rsid w:val="0028527F"/>
    <w:rsid w:val="002A505E"/>
    <w:rsid w:val="002B30C8"/>
    <w:rsid w:val="002B3EF4"/>
    <w:rsid w:val="002B5E1F"/>
    <w:rsid w:val="003176F8"/>
    <w:rsid w:val="00326F74"/>
    <w:rsid w:val="003342A3"/>
    <w:rsid w:val="00336170"/>
    <w:rsid w:val="00344976"/>
    <w:rsid w:val="00366659"/>
    <w:rsid w:val="003A03BA"/>
    <w:rsid w:val="003A5D08"/>
    <w:rsid w:val="003B0597"/>
    <w:rsid w:val="003B244E"/>
    <w:rsid w:val="003C35CD"/>
    <w:rsid w:val="003F29B7"/>
    <w:rsid w:val="003F6D6A"/>
    <w:rsid w:val="00416235"/>
    <w:rsid w:val="004239E2"/>
    <w:rsid w:val="00423DA7"/>
    <w:rsid w:val="00456D82"/>
    <w:rsid w:val="004639ED"/>
    <w:rsid w:val="00466B34"/>
    <w:rsid w:val="004A25BE"/>
    <w:rsid w:val="004B0F92"/>
    <w:rsid w:val="004B107E"/>
    <w:rsid w:val="004C24A0"/>
    <w:rsid w:val="004D25B6"/>
    <w:rsid w:val="004E65E7"/>
    <w:rsid w:val="00516AEA"/>
    <w:rsid w:val="00516E4E"/>
    <w:rsid w:val="00517CB7"/>
    <w:rsid w:val="005317FB"/>
    <w:rsid w:val="0053373D"/>
    <w:rsid w:val="00544312"/>
    <w:rsid w:val="005740FE"/>
    <w:rsid w:val="005D135E"/>
    <w:rsid w:val="005D35FF"/>
    <w:rsid w:val="005D4361"/>
    <w:rsid w:val="005F7165"/>
    <w:rsid w:val="00617A5E"/>
    <w:rsid w:val="00621057"/>
    <w:rsid w:val="00633179"/>
    <w:rsid w:val="00635E92"/>
    <w:rsid w:val="00653103"/>
    <w:rsid w:val="006551AB"/>
    <w:rsid w:val="006900A2"/>
    <w:rsid w:val="0069463E"/>
    <w:rsid w:val="006F3649"/>
    <w:rsid w:val="00704088"/>
    <w:rsid w:val="00717727"/>
    <w:rsid w:val="00724315"/>
    <w:rsid w:val="0072525E"/>
    <w:rsid w:val="00751D59"/>
    <w:rsid w:val="0076693D"/>
    <w:rsid w:val="00783A46"/>
    <w:rsid w:val="007868D4"/>
    <w:rsid w:val="00795428"/>
    <w:rsid w:val="007A09A4"/>
    <w:rsid w:val="007A3607"/>
    <w:rsid w:val="007B41AF"/>
    <w:rsid w:val="007B5691"/>
    <w:rsid w:val="007F3807"/>
    <w:rsid w:val="00805799"/>
    <w:rsid w:val="00811307"/>
    <w:rsid w:val="00816D86"/>
    <w:rsid w:val="00853F25"/>
    <w:rsid w:val="00854A2C"/>
    <w:rsid w:val="00863459"/>
    <w:rsid w:val="0086516B"/>
    <w:rsid w:val="008778EE"/>
    <w:rsid w:val="00882EB5"/>
    <w:rsid w:val="00884DB3"/>
    <w:rsid w:val="00895C67"/>
    <w:rsid w:val="008A1163"/>
    <w:rsid w:val="008C239D"/>
    <w:rsid w:val="008E2837"/>
    <w:rsid w:val="008F6772"/>
    <w:rsid w:val="00937888"/>
    <w:rsid w:val="00944FAB"/>
    <w:rsid w:val="00965892"/>
    <w:rsid w:val="009826EB"/>
    <w:rsid w:val="009B670F"/>
    <w:rsid w:val="009C71D4"/>
    <w:rsid w:val="009D076F"/>
    <w:rsid w:val="009E73F5"/>
    <w:rsid w:val="009F0CFD"/>
    <w:rsid w:val="00A1198E"/>
    <w:rsid w:val="00A20A94"/>
    <w:rsid w:val="00A53430"/>
    <w:rsid w:val="00A66811"/>
    <w:rsid w:val="00A8677D"/>
    <w:rsid w:val="00A967E1"/>
    <w:rsid w:val="00AA3E24"/>
    <w:rsid w:val="00AA3E40"/>
    <w:rsid w:val="00AA43ED"/>
    <w:rsid w:val="00AC389C"/>
    <w:rsid w:val="00AC4406"/>
    <w:rsid w:val="00B03DB8"/>
    <w:rsid w:val="00B1206A"/>
    <w:rsid w:val="00B211E1"/>
    <w:rsid w:val="00B24639"/>
    <w:rsid w:val="00B45FAC"/>
    <w:rsid w:val="00B51E72"/>
    <w:rsid w:val="00B60C03"/>
    <w:rsid w:val="00B65391"/>
    <w:rsid w:val="00B66438"/>
    <w:rsid w:val="00BA0669"/>
    <w:rsid w:val="00BB3E43"/>
    <w:rsid w:val="00BC5FBE"/>
    <w:rsid w:val="00BD7894"/>
    <w:rsid w:val="00BE77D0"/>
    <w:rsid w:val="00C17893"/>
    <w:rsid w:val="00C21D8D"/>
    <w:rsid w:val="00C22F13"/>
    <w:rsid w:val="00C416E4"/>
    <w:rsid w:val="00C43248"/>
    <w:rsid w:val="00C758A8"/>
    <w:rsid w:val="00C77DFD"/>
    <w:rsid w:val="00C868AD"/>
    <w:rsid w:val="00C91C80"/>
    <w:rsid w:val="00CA3B48"/>
    <w:rsid w:val="00CB1A16"/>
    <w:rsid w:val="00CB7F90"/>
    <w:rsid w:val="00CC6056"/>
    <w:rsid w:val="00CD0601"/>
    <w:rsid w:val="00CD26F3"/>
    <w:rsid w:val="00D06356"/>
    <w:rsid w:val="00D2671A"/>
    <w:rsid w:val="00D31E3F"/>
    <w:rsid w:val="00D366D1"/>
    <w:rsid w:val="00D40997"/>
    <w:rsid w:val="00D52A9C"/>
    <w:rsid w:val="00D70B3C"/>
    <w:rsid w:val="00D73339"/>
    <w:rsid w:val="00D760EF"/>
    <w:rsid w:val="00D80991"/>
    <w:rsid w:val="00D815E9"/>
    <w:rsid w:val="00DD4443"/>
    <w:rsid w:val="00DE6878"/>
    <w:rsid w:val="00DF2C94"/>
    <w:rsid w:val="00E1022B"/>
    <w:rsid w:val="00E10C9B"/>
    <w:rsid w:val="00E16417"/>
    <w:rsid w:val="00E33F15"/>
    <w:rsid w:val="00E51317"/>
    <w:rsid w:val="00E5410A"/>
    <w:rsid w:val="00E550D2"/>
    <w:rsid w:val="00E5721B"/>
    <w:rsid w:val="00E61D26"/>
    <w:rsid w:val="00E66956"/>
    <w:rsid w:val="00EA0D2F"/>
    <w:rsid w:val="00EB3763"/>
    <w:rsid w:val="00EC3A85"/>
    <w:rsid w:val="00ED0797"/>
    <w:rsid w:val="00ED204F"/>
    <w:rsid w:val="00ED6E33"/>
    <w:rsid w:val="00EE2A9B"/>
    <w:rsid w:val="00F1025D"/>
    <w:rsid w:val="00F11048"/>
    <w:rsid w:val="00F13FB0"/>
    <w:rsid w:val="00F206E2"/>
    <w:rsid w:val="00F30E4B"/>
    <w:rsid w:val="00F422CB"/>
    <w:rsid w:val="00F6172D"/>
    <w:rsid w:val="00F65CC7"/>
    <w:rsid w:val="00F74D8A"/>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77C9D"/>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468082262">
      <w:bodyDiv w:val="1"/>
      <w:marLeft w:val="0"/>
      <w:marRight w:val="0"/>
      <w:marTop w:val="0"/>
      <w:marBottom w:val="0"/>
      <w:divBdr>
        <w:top w:val="none" w:sz="0" w:space="0" w:color="auto"/>
        <w:left w:val="none" w:sz="0" w:space="0" w:color="auto"/>
        <w:bottom w:val="none" w:sz="0" w:space="0" w:color="auto"/>
        <w:right w:val="none" w:sz="0" w:space="0" w:color="auto"/>
      </w:divBdr>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12301766">
      <w:bodyDiv w:val="1"/>
      <w:marLeft w:val="0"/>
      <w:marRight w:val="0"/>
      <w:marTop w:val="0"/>
      <w:marBottom w:val="0"/>
      <w:divBdr>
        <w:top w:val="none" w:sz="0" w:space="0" w:color="auto"/>
        <w:left w:val="none" w:sz="0" w:space="0" w:color="auto"/>
        <w:bottom w:val="none" w:sz="0" w:space="0" w:color="auto"/>
        <w:right w:val="none" w:sz="0" w:space="0" w:color="auto"/>
      </w:divBdr>
    </w:div>
    <w:div w:id="2057269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478</Words>
  <Characters>593</Characters>
  <Application>Microsoft Office Word</Application>
  <DocSecurity>0</DocSecurity>
  <Lines>18</Lines>
  <Paragraphs>16</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原 俊彦</cp:lastModifiedBy>
  <cp:revision>15</cp:revision>
  <cp:lastPrinted>2023-05-25T07:32:00Z</cp:lastPrinted>
  <dcterms:created xsi:type="dcterms:W3CDTF">2023-04-04T08:46:00Z</dcterms:created>
  <dcterms:modified xsi:type="dcterms:W3CDTF">2023-06-07T06:38:00Z</dcterms:modified>
</cp:coreProperties>
</file>