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CF71" w14:textId="214B8E99" w:rsidR="00DB51BF" w:rsidRDefault="00FA2575" w:rsidP="00DB51BF">
      <w:pPr>
        <w:ind w:right="214"/>
        <w:jc w:val="center"/>
        <w:rPr>
          <w:rFonts w:hAnsi="ＭＳ 明朝"/>
          <w:noProof/>
          <w:sz w:val="28"/>
          <w:szCs w:val="28"/>
        </w:rPr>
      </w:pPr>
      <w:r w:rsidRPr="00FA2575">
        <w:rPr>
          <w:rFonts w:hAnsi="ＭＳ 明朝" w:hint="eastAsia"/>
          <w:noProof/>
          <w:sz w:val="28"/>
          <w:szCs w:val="28"/>
        </w:rPr>
        <w:t>人口減少、北海道の未来は?「消滅可能性自治体」についての考察</w:t>
      </w:r>
    </w:p>
    <w:p w14:paraId="422CBA55" w14:textId="48EC6491" w:rsidR="00CE5F88" w:rsidRDefault="00FA2575" w:rsidP="00772166">
      <w:pPr>
        <w:ind w:right="214"/>
        <w:jc w:val="right"/>
        <w:rPr>
          <w:rFonts w:ascii="Times New Roman"/>
        </w:rPr>
      </w:pPr>
      <w:r w:rsidRPr="00FA2575">
        <w:rPr>
          <w:rFonts w:ascii="Times New Roman" w:hint="eastAsia"/>
        </w:rPr>
        <w:t>原俊彦（日本医療大学　特任教授／札幌市立大学　名誉教授）</w:t>
      </w:r>
    </w:p>
    <w:p w14:paraId="7E6A608F" w14:textId="09051FDC" w:rsidR="002C7583" w:rsidRPr="00C37709" w:rsidRDefault="002C7583" w:rsidP="00BE57B7">
      <w:pPr>
        <w:jc w:val="left"/>
        <w:rPr>
          <w:rFonts w:ascii="Times New Roman"/>
        </w:rPr>
      </w:pPr>
    </w:p>
    <w:p w14:paraId="3251CACB" w14:textId="5DE5E45C" w:rsidR="00DB51BF" w:rsidRPr="00DB51BF" w:rsidRDefault="00FA2575" w:rsidP="00DB51BF">
      <w:pPr>
        <w:pStyle w:val="ae"/>
        <w:spacing w:line="280" w:lineRule="exact"/>
        <w:rPr>
          <w:sz w:val="22"/>
        </w:rPr>
      </w:pPr>
      <w:r w:rsidRPr="00FA2575">
        <w:rPr>
          <w:rFonts w:hint="eastAsia"/>
          <w:sz w:val="22"/>
        </w:rPr>
        <w:t>１．「消滅可能性自治体」の論理</w:t>
      </w:r>
    </w:p>
    <w:p w14:paraId="06DD9382" w14:textId="5776856C" w:rsidR="00DB51BF" w:rsidRPr="00DB51BF" w:rsidRDefault="00FA2575" w:rsidP="00FA2575">
      <w:pPr>
        <w:ind w:firstLine="284"/>
      </w:pPr>
      <w:r w:rsidRPr="00FA2575">
        <w:rPr>
          <w:noProof/>
        </w:rPr>
        <mc:AlternateContent>
          <mc:Choice Requires="wps">
            <w:drawing>
              <wp:anchor distT="45720" distB="45720" distL="114300" distR="114300" simplePos="0" relativeHeight="251659264" behindDoc="0" locked="0" layoutInCell="1" allowOverlap="1" wp14:anchorId="646E69CA" wp14:editId="665551CA">
                <wp:simplePos x="0" y="0"/>
                <wp:positionH relativeFrom="margin">
                  <wp:posOffset>2756986</wp:posOffset>
                </wp:positionH>
                <wp:positionV relativeFrom="paragraph">
                  <wp:posOffset>14715</wp:posOffset>
                </wp:positionV>
                <wp:extent cx="3615055" cy="2584450"/>
                <wp:effectExtent l="0" t="0" r="234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2584450"/>
                        </a:xfrm>
                        <a:prstGeom prst="rect">
                          <a:avLst/>
                        </a:prstGeom>
                        <a:solidFill>
                          <a:srgbClr val="FFFFFF"/>
                        </a:solidFill>
                        <a:ln w="9525">
                          <a:solidFill>
                            <a:srgbClr val="000000"/>
                          </a:solidFill>
                          <a:miter lim="800000"/>
                          <a:headEnd/>
                          <a:tailEnd/>
                        </a:ln>
                      </wps:spPr>
                      <wps:txbx>
                        <w:txbxContent>
                          <w:p w14:paraId="672E6A50" w14:textId="16DD2A8D" w:rsidR="00FA2575" w:rsidRDefault="00FA2575">
                            <w:r w:rsidRPr="00FA2575">
                              <w:drawing>
                                <wp:inline distT="0" distB="0" distL="0" distR="0" wp14:anchorId="59D101B4" wp14:editId="016BF740">
                                  <wp:extent cx="3435607" cy="2245158"/>
                                  <wp:effectExtent l="0" t="0" r="0" b="3175"/>
                                  <wp:docPr id="8543145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227" cy="2248831"/>
                                          </a:xfrm>
                                          <a:prstGeom prst="rect">
                                            <a:avLst/>
                                          </a:prstGeom>
                                          <a:noFill/>
                                          <a:ln>
                                            <a:noFill/>
                                          </a:ln>
                                        </pic:spPr>
                                      </pic:pic>
                                    </a:graphicData>
                                  </a:graphic>
                                </wp:inline>
                              </w:drawing>
                            </w:r>
                          </w:p>
                          <w:p w14:paraId="04468B58" w14:textId="657906B1" w:rsidR="00FA2575" w:rsidRPr="00FA2575" w:rsidRDefault="00FA2575">
                            <w:pPr>
                              <w:rPr>
                                <w:rFonts w:hint="eastAsia"/>
                                <w:sz w:val="20"/>
                                <w:szCs w:val="16"/>
                              </w:rPr>
                            </w:pPr>
                            <w:r w:rsidRPr="00FA2575">
                              <w:rPr>
                                <w:rFonts w:hint="eastAsia"/>
                                <w:sz w:val="20"/>
                                <w:szCs w:val="16"/>
                              </w:rPr>
                              <w:t>資料：国立社会保障・人口問題研究所（2023）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E69CA" id="_x0000_t202" coordsize="21600,21600" o:spt="202" path="m,l,21600r21600,l21600,xe">
                <v:stroke joinstyle="miter"/>
                <v:path gradientshapeok="t" o:connecttype="rect"/>
              </v:shapetype>
              <v:shape id="Text Box 2" o:spid="_x0000_s1026" type="#_x0000_t202" style="position:absolute;left:0;text-align:left;margin-left:217.1pt;margin-top:1.15pt;width:284.65pt;height:2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">
                <v:textbox>
                  <w:txbxContent>
                    <w:p w14:paraId="672E6A50" w14:textId="16DD2A8D" w:rsidR="00FA2575" w:rsidRDefault="00FA2575">
                      <w:r w:rsidRPr="00FA2575">
                        <w:drawing>
                          <wp:inline distT="0" distB="0" distL="0" distR="0" wp14:anchorId="59D101B4" wp14:editId="016BF740">
                            <wp:extent cx="3435607" cy="2245158"/>
                            <wp:effectExtent l="0" t="0" r="0" b="3175"/>
                            <wp:docPr id="8543145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227" cy="2248831"/>
                                    </a:xfrm>
                                    <a:prstGeom prst="rect">
                                      <a:avLst/>
                                    </a:prstGeom>
                                    <a:noFill/>
                                    <a:ln>
                                      <a:noFill/>
                                    </a:ln>
                                  </pic:spPr>
                                </pic:pic>
                              </a:graphicData>
                            </a:graphic>
                          </wp:inline>
                        </w:drawing>
                      </w:r>
                    </w:p>
                    <w:p w14:paraId="04468B58" w14:textId="657906B1" w:rsidR="00FA2575" w:rsidRPr="00FA2575" w:rsidRDefault="00FA2575">
                      <w:pPr>
                        <w:rPr>
                          <w:rFonts w:hint="eastAsia"/>
                          <w:sz w:val="20"/>
                          <w:szCs w:val="16"/>
                        </w:rPr>
                      </w:pPr>
                      <w:r w:rsidRPr="00FA2575">
                        <w:rPr>
                          <w:rFonts w:hint="eastAsia"/>
                          <w:sz w:val="20"/>
                          <w:szCs w:val="16"/>
                        </w:rPr>
                        <w:t>資料：国立社会保障・人口問題研究所（2023）</w:t>
                      </w:r>
                    </w:p>
                  </w:txbxContent>
                </v:textbox>
                <w10:wrap type="square" anchorx="margin"/>
              </v:shape>
            </w:pict>
          </mc:Fallback>
        </mc:AlternateContent>
      </w:r>
      <w:r>
        <w:rPr>
          <w:rFonts w:hint="eastAsia"/>
        </w:rPr>
        <w:t>人口戦略会議によれば、消滅可能性自治体とは「子どもを産む中心の年代となる20～39歳の女性が2020年から2050年までに50％以上減ると推計される自治体とのことであり、同レポートでは、北海道は179市町村の65％超が該当、全国的に人口減少が著しい地域とされ、特に人口減が深刻で「自然減と社会減の両方の対策が極めて必要」とされる全国23自治体の中に、北海道からは当別町と歌志内市が入っているとの報道があり、自治体関係者は元より地域住民の間に、改めて、諦めと動揺、将来への不安を与えることとなった。人口戦略会議がいう「消滅可能性」とは、再生産年齢の女性人口が半減すれば、現状の出生力（合計出生率）を維持したとしても30年後の出生数は半減する。つまり1世代（約30年）ごとに半減する人口は、遠からず消滅する（正確には0.5の6乗で元の人口の1.5％まで縮減する）という論理に基づいている。この論理自体は正しいが、</w:t>
      </w:r>
      <w:r>
        <w:rPr>
          <w:rFonts w:hint="eastAsia"/>
        </w:rPr>
        <w:t>すでに</w:t>
      </w:r>
      <w:r>
        <w:rPr>
          <w:rFonts w:hint="eastAsia"/>
        </w:rPr>
        <w:t>現在進行中の少子高齢・人口減少の主要な要因は再生産年齢の女性人口の流出や合計出生率の低下にあり、当該自治体には、この動きを緩和・停止・逆転させるための地域活性化が必要だという主張には無理がある。</w:t>
      </w:r>
    </w:p>
    <w:p w14:paraId="27982A40" w14:textId="77777777" w:rsidR="00FA2575" w:rsidRDefault="00FA2575" w:rsidP="00FA2575">
      <w:pPr>
        <w:rPr>
          <w:rFonts w:hint="eastAsia"/>
        </w:rPr>
      </w:pPr>
      <w:r>
        <w:rPr>
          <w:rFonts w:hint="eastAsia"/>
        </w:rPr>
        <w:t>２.地域人口の減少は止めれられるか？</w:t>
      </w:r>
    </w:p>
    <w:p w14:paraId="60373552" w14:textId="1373B884" w:rsidR="00FA2575" w:rsidRDefault="00FA2575" w:rsidP="00FA2575">
      <w:pPr>
        <w:rPr>
          <w:rFonts w:hint="eastAsia"/>
        </w:rPr>
      </w:pPr>
      <w:r>
        <w:rPr>
          <w:rFonts w:hint="eastAsia"/>
        </w:rPr>
        <w:t xml:space="preserve">　北海道の過疎地域を見る限り、出生数の減少は人口減少の主要な要因ではなく、今後30年の人口減少の大部分は現在65歳以上の高齢者が亡くなっていく点にある。 つまり、すでに高齢化率が35％を超えていれば、その大部分が亡くなることは避けられない。日本全体が死亡数の増加、多死社会に突入している。今後30年の再生産年齢の女子人口・出生数の減少も大部分はすでに過去に起きた人口移動や出生減の結果であり、一時的な転入超過による改善効果は限られている。また移住者・外国人の受入で死亡数の増加を補うとすれば、現在の住民の30％近くは移住者・外国人と入れ替わるしかない。たとえば、2050年の当別町の高齢化率は53.8％と推計されているが、その大部分が100歳までに亡くなるとすれば、その後、35年間で総人口の53.8％が死亡により消滅する。年平均の粗死亡率CDRは15.37‰となる。一方、年少人口割合は4.3％であり、15歳未満の年少者が15年で総人口の4.3％生まれると考えれば、粗出生率CBRは2.87‰となり、人口減少率（CBRーCDR）は－12.5‰(-1.25％)となる。年率1％を超える人口減少率は人口爆縮（population implosion）的状況といえる。</w:t>
      </w:r>
    </w:p>
    <w:p w14:paraId="63CA04F3" w14:textId="410580BA" w:rsidR="00DB51BF" w:rsidRDefault="00FA2575" w:rsidP="00FA2575">
      <w:r>
        <w:rPr>
          <w:rFonts w:hint="eastAsia"/>
        </w:rPr>
        <w:t xml:space="preserve">　つまり、年齢構造自体（すでに起きてしまった未来）が人口減少を規定していると考えるべきだろう。同様の事は日本全体の人口についてもいえるのだが。</w:t>
      </w:r>
    </w:p>
    <w:p w14:paraId="552A00DC" w14:textId="722FAC23" w:rsidR="00FA2575" w:rsidRDefault="00FA2575" w:rsidP="00FA2575">
      <w:pPr>
        <w:rPr>
          <w:rFonts w:hint="eastAsia"/>
        </w:rPr>
      </w:pPr>
      <w:r>
        <w:rPr>
          <w:rFonts w:hint="eastAsia"/>
        </w:rPr>
        <w:t>３.今、必要とされる地域活性化とは？</w:t>
      </w:r>
    </w:p>
    <w:p w14:paraId="0782C347" w14:textId="5B2C4745" w:rsidR="00FD3EBC" w:rsidRDefault="00FA2575" w:rsidP="00FA2575">
      <w:r>
        <w:rPr>
          <w:rFonts w:hint="eastAsia"/>
        </w:rPr>
        <w:t xml:space="preserve">　これらのことを考えると、北海道の大部分の自治体が必要としているのは、若い女性人口の減少を食い止めるための地域活性化などではなく、眼の前で、すでに急激に進行している少子高齢・人口減少にどう対処するかという問題であり、喫緊の課題は、地域自治体間の広域連携を強化し、住民の移動（転入出）を支援し、残された社会資本や人的資本をキーとなる地域に集中し、可能な範囲で地域</w:t>
      </w:r>
      <w:r w:rsidR="00820242">
        <w:rPr>
          <w:rFonts w:hint="eastAsia"/>
        </w:rPr>
        <w:t>社会</w:t>
      </w:r>
      <w:r>
        <w:rPr>
          <w:rFonts w:hint="eastAsia"/>
        </w:rPr>
        <w:t>の生活基盤やライフラインの維持に努めることではないだろうか。</w:t>
      </w:r>
    </w:p>
    <w:sectPr w:rsidR="00FD3EBC" w:rsidSect="008009AE">
      <w:footerReference w:type="even" r:id="rId8"/>
      <w:pgSz w:w="11907" w:h="16840" w:code="9"/>
      <w:pgMar w:top="1134" w:right="1134" w:bottom="1134" w:left="1134" w:header="851" w:footer="567" w:gutter="0"/>
      <w:cols w:space="425"/>
      <w:docGrid w:type="linesAndChars" w:linePitch="323"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DC28" w14:textId="77777777" w:rsidR="00E535A1" w:rsidRDefault="00E535A1">
      <w:r>
        <w:separator/>
      </w:r>
    </w:p>
  </w:endnote>
  <w:endnote w:type="continuationSeparator" w:id="0">
    <w:p w14:paraId="5DB3EE53" w14:textId="77777777" w:rsidR="00E535A1" w:rsidRDefault="00E5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C616" w14:textId="77777777" w:rsidR="00BF5A5C" w:rsidRDefault="00BF5A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0C01E06" w14:textId="77777777" w:rsidR="00BF5A5C" w:rsidRDefault="00BF5A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E453" w14:textId="77777777" w:rsidR="00E535A1" w:rsidRDefault="00E535A1">
      <w:r>
        <w:separator/>
      </w:r>
    </w:p>
  </w:footnote>
  <w:footnote w:type="continuationSeparator" w:id="0">
    <w:p w14:paraId="55F615D3" w14:textId="77777777" w:rsidR="00E535A1" w:rsidRDefault="00E5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F2597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B615134"/>
    <w:multiLevelType w:val="hybridMultilevel"/>
    <w:tmpl w:val="F5463948"/>
    <w:lvl w:ilvl="0" w:tplc="24F8ACA0">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B00714"/>
    <w:multiLevelType w:val="singleLevel"/>
    <w:tmpl w:val="78BC5164"/>
    <w:lvl w:ilvl="0">
      <w:start w:val="1"/>
      <w:numFmt w:val="bullet"/>
      <w:lvlText w:val="・"/>
      <w:lvlJc w:val="left"/>
      <w:pPr>
        <w:tabs>
          <w:tab w:val="num" w:pos="480"/>
        </w:tabs>
        <w:ind w:left="480" w:hanging="240"/>
      </w:pPr>
      <w:rPr>
        <w:rFonts w:ascii="ＭＳ 明朝" w:eastAsia="ＭＳ 明朝" w:hAnsi="Century" w:hint="eastAsia"/>
      </w:rPr>
    </w:lvl>
  </w:abstractNum>
  <w:num w:numId="1" w16cid:durableId="1370763953">
    <w:abstractNumId w:val="2"/>
  </w:num>
  <w:num w:numId="2" w16cid:durableId="2030839410">
    <w:abstractNumId w:val="1"/>
  </w:num>
  <w:num w:numId="3" w16cid:durableId="12786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7"/>
  <w:drawingGridVerticalSpacing w:val="32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F5"/>
    <w:rsid w:val="00000399"/>
    <w:rsid w:val="00012893"/>
    <w:rsid w:val="000154BF"/>
    <w:rsid w:val="00017D8B"/>
    <w:rsid w:val="00027A2C"/>
    <w:rsid w:val="00051A80"/>
    <w:rsid w:val="000520A1"/>
    <w:rsid w:val="0005518D"/>
    <w:rsid w:val="000606BE"/>
    <w:rsid w:val="00073BC2"/>
    <w:rsid w:val="00075C0E"/>
    <w:rsid w:val="0009444E"/>
    <w:rsid w:val="0009448F"/>
    <w:rsid w:val="00097480"/>
    <w:rsid w:val="000A797B"/>
    <w:rsid w:val="000B79EE"/>
    <w:rsid w:val="000C17C5"/>
    <w:rsid w:val="000C2137"/>
    <w:rsid w:val="000C498D"/>
    <w:rsid w:val="000D265F"/>
    <w:rsid w:val="000D478F"/>
    <w:rsid w:val="000D698A"/>
    <w:rsid w:val="000E34BF"/>
    <w:rsid w:val="000F12F8"/>
    <w:rsid w:val="000F387A"/>
    <w:rsid w:val="000F42FB"/>
    <w:rsid w:val="001163FE"/>
    <w:rsid w:val="0012039F"/>
    <w:rsid w:val="00126036"/>
    <w:rsid w:val="00126BD1"/>
    <w:rsid w:val="001353D8"/>
    <w:rsid w:val="00137587"/>
    <w:rsid w:val="00137843"/>
    <w:rsid w:val="00141369"/>
    <w:rsid w:val="001455B0"/>
    <w:rsid w:val="00151BFA"/>
    <w:rsid w:val="00161191"/>
    <w:rsid w:val="0016743D"/>
    <w:rsid w:val="0016775F"/>
    <w:rsid w:val="00176BFF"/>
    <w:rsid w:val="00181394"/>
    <w:rsid w:val="00183944"/>
    <w:rsid w:val="001928EF"/>
    <w:rsid w:val="00192B55"/>
    <w:rsid w:val="001A08AE"/>
    <w:rsid w:val="001A3FF5"/>
    <w:rsid w:val="001A641E"/>
    <w:rsid w:val="001B03F9"/>
    <w:rsid w:val="001B2A12"/>
    <w:rsid w:val="001B5075"/>
    <w:rsid w:val="001B6158"/>
    <w:rsid w:val="001D20C1"/>
    <w:rsid w:val="001E00B0"/>
    <w:rsid w:val="001E7868"/>
    <w:rsid w:val="001F531D"/>
    <w:rsid w:val="00200076"/>
    <w:rsid w:val="00200923"/>
    <w:rsid w:val="00200C3E"/>
    <w:rsid w:val="00213AE5"/>
    <w:rsid w:val="002158BD"/>
    <w:rsid w:val="00224DAB"/>
    <w:rsid w:val="00237939"/>
    <w:rsid w:val="00237FE9"/>
    <w:rsid w:val="00240378"/>
    <w:rsid w:val="002444AA"/>
    <w:rsid w:val="002521E3"/>
    <w:rsid w:val="0025330D"/>
    <w:rsid w:val="002574F7"/>
    <w:rsid w:val="00267FF6"/>
    <w:rsid w:val="00273B0C"/>
    <w:rsid w:val="00276C28"/>
    <w:rsid w:val="002778AD"/>
    <w:rsid w:val="00283CA2"/>
    <w:rsid w:val="002863BE"/>
    <w:rsid w:val="002A0BFD"/>
    <w:rsid w:val="002A4790"/>
    <w:rsid w:val="002A64AF"/>
    <w:rsid w:val="002A7A9C"/>
    <w:rsid w:val="002B32BA"/>
    <w:rsid w:val="002B5C11"/>
    <w:rsid w:val="002B70D1"/>
    <w:rsid w:val="002C03F3"/>
    <w:rsid w:val="002C424F"/>
    <w:rsid w:val="002C7583"/>
    <w:rsid w:val="002E56F9"/>
    <w:rsid w:val="002E62E2"/>
    <w:rsid w:val="003036D2"/>
    <w:rsid w:val="0030490A"/>
    <w:rsid w:val="00334312"/>
    <w:rsid w:val="00337FC8"/>
    <w:rsid w:val="003409E0"/>
    <w:rsid w:val="003412C4"/>
    <w:rsid w:val="00343190"/>
    <w:rsid w:val="003506D7"/>
    <w:rsid w:val="00360454"/>
    <w:rsid w:val="00367152"/>
    <w:rsid w:val="0037429A"/>
    <w:rsid w:val="00374FF0"/>
    <w:rsid w:val="00385924"/>
    <w:rsid w:val="0039121E"/>
    <w:rsid w:val="003913E6"/>
    <w:rsid w:val="00391481"/>
    <w:rsid w:val="003934EC"/>
    <w:rsid w:val="003B0D50"/>
    <w:rsid w:val="003C44AA"/>
    <w:rsid w:val="003D332A"/>
    <w:rsid w:val="003D621A"/>
    <w:rsid w:val="003E2969"/>
    <w:rsid w:val="003E32D1"/>
    <w:rsid w:val="003E6B44"/>
    <w:rsid w:val="003F0813"/>
    <w:rsid w:val="003F229E"/>
    <w:rsid w:val="003F4B9D"/>
    <w:rsid w:val="00412EC0"/>
    <w:rsid w:val="00433357"/>
    <w:rsid w:val="00434199"/>
    <w:rsid w:val="004358AB"/>
    <w:rsid w:val="00442194"/>
    <w:rsid w:val="00442475"/>
    <w:rsid w:val="004471DB"/>
    <w:rsid w:val="00462627"/>
    <w:rsid w:val="0047119C"/>
    <w:rsid w:val="004725C2"/>
    <w:rsid w:val="0048155D"/>
    <w:rsid w:val="004842C2"/>
    <w:rsid w:val="00495E7B"/>
    <w:rsid w:val="004A1202"/>
    <w:rsid w:val="004A1960"/>
    <w:rsid w:val="004A49E5"/>
    <w:rsid w:val="004A5F6E"/>
    <w:rsid w:val="004B44B6"/>
    <w:rsid w:val="004D2C54"/>
    <w:rsid w:val="004D2F0C"/>
    <w:rsid w:val="004D3513"/>
    <w:rsid w:val="004D645D"/>
    <w:rsid w:val="004D658A"/>
    <w:rsid w:val="004E1B17"/>
    <w:rsid w:val="004F3079"/>
    <w:rsid w:val="005008DE"/>
    <w:rsid w:val="005013E8"/>
    <w:rsid w:val="0050349A"/>
    <w:rsid w:val="00503F40"/>
    <w:rsid w:val="0050568D"/>
    <w:rsid w:val="00514FA6"/>
    <w:rsid w:val="005155F5"/>
    <w:rsid w:val="00516EE5"/>
    <w:rsid w:val="005304FE"/>
    <w:rsid w:val="00530DB9"/>
    <w:rsid w:val="00532D30"/>
    <w:rsid w:val="00541D04"/>
    <w:rsid w:val="00542B19"/>
    <w:rsid w:val="00542CCA"/>
    <w:rsid w:val="00550316"/>
    <w:rsid w:val="00562D98"/>
    <w:rsid w:val="005708CA"/>
    <w:rsid w:val="005752DF"/>
    <w:rsid w:val="00590F01"/>
    <w:rsid w:val="005931E5"/>
    <w:rsid w:val="005943F6"/>
    <w:rsid w:val="00594FDE"/>
    <w:rsid w:val="005B4D47"/>
    <w:rsid w:val="005C3CFB"/>
    <w:rsid w:val="005C7834"/>
    <w:rsid w:val="005D2464"/>
    <w:rsid w:val="005D74D4"/>
    <w:rsid w:val="005F0255"/>
    <w:rsid w:val="005F3A25"/>
    <w:rsid w:val="0060345F"/>
    <w:rsid w:val="00606B49"/>
    <w:rsid w:val="00610299"/>
    <w:rsid w:val="006103DA"/>
    <w:rsid w:val="00610E8A"/>
    <w:rsid w:val="00627891"/>
    <w:rsid w:val="00633CD0"/>
    <w:rsid w:val="00636B9A"/>
    <w:rsid w:val="00640404"/>
    <w:rsid w:val="006428D6"/>
    <w:rsid w:val="00642AC0"/>
    <w:rsid w:val="00644377"/>
    <w:rsid w:val="006534C5"/>
    <w:rsid w:val="00654E23"/>
    <w:rsid w:val="00656497"/>
    <w:rsid w:val="00657DBB"/>
    <w:rsid w:val="0066261F"/>
    <w:rsid w:val="00673EA2"/>
    <w:rsid w:val="006771DF"/>
    <w:rsid w:val="0068066B"/>
    <w:rsid w:val="006824F8"/>
    <w:rsid w:val="00687E41"/>
    <w:rsid w:val="006971E5"/>
    <w:rsid w:val="006A1127"/>
    <w:rsid w:val="006A71EA"/>
    <w:rsid w:val="006B792B"/>
    <w:rsid w:val="006B7A26"/>
    <w:rsid w:val="006D4BE3"/>
    <w:rsid w:val="006E2E5B"/>
    <w:rsid w:val="006F10FB"/>
    <w:rsid w:val="006F29FF"/>
    <w:rsid w:val="007052AB"/>
    <w:rsid w:val="00710C49"/>
    <w:rsid w:val="007126BB"/>
    <w:rsid w:val="00717113"/>
    <w:rsid w:val="00724E04"/>
    <w:rsid w:val="00734DEB"/>
    <w:rsid w:val="00735EBB"/>
    <w:rsid w:val="00741DB0"/>
    <w:rsid w:val="00743EC7"/>
    <w:rsid w:val="00761A26"/>
    <w:rsid w:val="00762AC6"/>
    <w:rsid w:val="0076547D"/>
    <w:rsid w:val="007669B1"/>
    <w:rsid w:val="00772166"/>
    <w:rsid w:val="00772D78"/>
    <w:rsid w:val="00773EB7"/>
    <w:rsid w:val="00775179"/>
    <w:rsid w:val="0078428D"/>
    <w:rsid w:val="007B0605"/>
    <w:rsid w:val="007B26A6"/>
    <w:rsid w:val="007D38F4"/>
    <w:rsid w:val="007D3DCE"/>
    <w:rsid w:val="007D64A8"/>
    <w:rsid w:val="007D74F0"/>
    <w:rsid w:val="007D7812"/>
    <w:rsid w:val="007E4710"/>
    <w:rsid w:val="007F4A26"/>
    <w:rsid w:val="007F5B1F"/>
    <w:rsid w:val="007F5CCE"/>
    <w:rsid w:val="008009AE"/>
    <w:rsid w:val="00820242"/>
    <w:rsid w:val="00837EAF"/>
    <w:rsid w:val="00840AD8"/>
    <w:rsid w:val="008518EC"/>
    <w:rsid w:val="008629E4"/>
    <w:rsid w:val="0086612A"/>
    <w:rsid w:val="00866BF6"/>
    <w:rsid w:val="00871BB0"/>
    <w:rsid w:val="00875531"/>
    <w:rsid w:val="0087598F"/>
    <w:rsid w:val="0088112D"/>
    <w:rsid w:val="00896973"/>
    <w:rsid w:val="00896F2B"/>
    <w:rsid w:val="008A3595"/>
    <w:rsid w:val="008A4A1B"/>
    <w:rsid w:val="008B7EF0"/>
    <w:rsid w:val="008C78FA"/>
    <w:rsid w:val="008D1F86"/>
    <w:rsid w:val="008D55A6"/>
    <w:rsid w:val="00900A4B"/>
    <w:rsid w:val="00900A6A"/>
    <w:rsid w:val="00904A0B"/>
    <w:rsid w:val="00912CE2"/>
    <w:rsid w:val="00916666"/>
    <w:rsid w:val="00917A2F"/>
    <w:rsid w:val="0092196B"/>
    <w:rsid w:val="009227D2"/>
    <w:rsid w:val="009273BA"/>
    <w:rsid w:val="009276C9"/>
    <w:rsid w:val="00934CF4"/>
    <w:rsid w:val="00936148"/>
    <w:rsid w:val="00945717"/>
    <w:rsid w:val="009646DA"/>
    <w:rsid w:val="00964BE9"/>
    <w:rsid w:val="00972800"/>
    <w:rsid w:val="0097509C"/>
    <w:rsid w:val="0099384B"/>
    <w:rsid w:val="009A0B1D"/>
    <w:rsid w:val="009B0530"/>
    <w:rsid w:val="009B2AC0"/>
    <w:rsid w:val="009E3074"/>
    <w:rsid w:val="009E3567"/>
    <w:rsid w:val="009F4728"/>
    <w:rsid w:val="00A01B3D"/>
    <w:rsid w:val="00A0443D"/>
    <w:rsid w:val="00A06E7C"/>
    <w:rsid w:val="00A13D7E"/>
    <w:rsid w:val="00A164FD"/>
    <w:rsid w:val="00A32F3B"/>
    <w:rsid w:val="00A3664C"/>
    <w:rsid w:val="00A36B52"/>
    <w:rsid w:val="00A4171B"/>
    <w:rsid w:val="00A55D49"/>
    <w:rsid w:val="00A6032E"/>
    <w:rsid w:val="00A655E0"/>
    <w:rsid w:val="00A657A6"/>
    <w:rsid w:val="00A66466"/>
    <w:rsid w:val="00A73291"/>
    <w:rsid w:val="00A92495"/>
    <w:rsid w:val="00AA3B0F"/>
    <w:rsid w:val="00AA41BD"/>
    <w:rsid w:val="00AA4B1B"/>
    <w:rsid w:val="00AA691D"/>
    <w:rsid w:val="00AA7CB9"/>
    <w:rsid w:val="00AB05DF"/>
    <w:rsid w:val="00AB32C9"/>
    <w:rsid w:val="00AB634D"/>
    <w:rsid w:val="00AC02E5"/>
    <w:rsid w:val="00AC3208"/>
    <w:rsid w:val="00AC7A3A"/>
    <w:rsid w:val="00AD7127"/>
    <w:rsid w:val="00AE12F0"/>
    <w:rsid w:val="00AE133A"/>
    <w:rsid w:val="00AF427D"/>
    <w:rsid w:val="00B02544"/>
    <w:rsid w:val="00B06EC9"/>
    <w:rsid w:val="00B07251"/>
    <w:rsid w:val="00B07EDF"/>
    <w:rsid w:val="00B1110E"/>
    <w:rsid w:val="00B152A7"/>
    <w:rsid w:val="00B25D4D"/>
    <w:rsid w:val="00B36D70"/>
    <w:rsid w:val="00B43845"/>
    <w:rsid w:val="00B46F0C"/>
    <w:rsid w:val="00B5109D"/>
    <w:rsid w:val="00B53341"/>
    <w:rsid w:val="00B54A16"/>
    <w:rsid w:val="00B83EC2"/>
    <w:rsid w:val="00B93505"/>
    <w:rsid w:val="00B9350E"/>
    <w:rsid w:val="00B964D5"/>
    <w:rsid w:val="00BA1B05"/>
    <w:rsid w:val="00BA4446"/>
    <w:rsid w:val="00BB14C9"/>
    <w:rsid w:val="00BB4757"/>
    <w:rsid w:val="00BB6F0D"/>
    <w:rsid w:val="00BC450D"/>
    <w:rsid w:val="00BE0AF4"/>
    <w:rsid w:val="00BE57B7"/>
    <w:rsid w:val="00BE5E3C"/>
    <w:rsid w:val="00BF5A5C"/>
    <w:rsid w:val="00BF6104"/>
    <w:rsid w:val="00C02750"/>
    <w:rsid w:val="00C11120"/>
    <w:rsid w:val="00C144BF"/>
    <w:rsid w:val="00C16DDA"/>
    <w:rsid w:val="00C20805"/>
    <w:rsid w:val="00C2319D"/>
    <w:rsid w:val="00C33C49"/>
    <w:rsid w:val="00C3747C"/>
    <w:rsid w:val="00C37709"/>
    <w:rsid w:val="00C440B3"/>
    <w:rsid w:val="00C62031"/>
    <w:rsid w:val="00C662EE"/>
    <w:rsid w:val="00C671A8"/>
    <w:rsid w:val="00C67622"/>
    <w:rsid w:val="00C867A0"/>
    <w:rsid w:val="00C95E52"/>
    <w:rsid w:val="00C9751B"/>
    <w:rsid w:val="00CB16E9"/>
    <w:rsid w:val="00CB3AF3"/>
    <w:rsid w:val="00CB4BDB"/>
    <w:rsid w:val="00CC36BD"/>
    <w:rsid w:val="00CC651E"/>
    <w:rsid w:val="00CC7FBF"/>
    <w:rsid w:val="00CD0A37"/>
    <w:rsid w:val="00CE0FE8"/>
    <w:rsid w:val="00CE2B1A"/>
    <w:rsid w:val="00CE5F88"/>
    <w:rsid w:val="00D048DE"/>
    <w:rsid w:val="00D10326"/>
    <w:rsid w:val="00D334AA"/>
    <w:rsid w:val="00D628CE"/>
    <w:rsid w:val="00D8012E"/>
    <w:rsid w:val="00D80F87"/>
    <w:rsid w:val="00D82EFD"/>
    <w:rsid w:val="00D866E3"/>
    <w:rsid w:val="00D97FEB"/>
    <w:rsid w:val="00DA13CA"/>
    <w:rsid w:val="00DA5517"/>
    <w:rsid w:val="00DB0F64"/>
    <w:rsid w:val="00DB135C"/>
    <w:rsid w:val="00DB51BF"/>
    <w:rsid w:val="00DB7DC3"/>
    <w:rsid w:val="00DB7E00"/>
    <w:rsid w:val="00DC54A6"/>
    <w:rsid w:val="00DD0B6D"/>
    <w:rsid w:val="00DF2EAC"/>
    <w:rsid w:val="00DF57D0"/>
    <w:rsid w:val="00E017F8"/>
    <w:rsid w:val="00E101D3"/>
    <w:rsid w:val="00E14176"/>
    <w:rsid w:val="00E20E8C"/>
    <w:rsid w:val="00E3152B"/>
    <w:rsid w:val="00E347E0"/>
    <w:rsid w:val="00E34800"/>
    <w:rsid w:val="00E37FDA"/>
    <w:rsid w:val="00E462A7"/>
    <w:rsid w:val="00E47292"/>
    <w:rsid w:val="00E535A1"/>
    <w:rsid w:val="00E53714"/>
    <w:rsid w:val="00E53D1F"/>
    <w:rsid w:val="00E627C8"/>
    <w:rsid w:val="00E70C88"/>
    <w:rsid w:val="00E75CC2"/>
    <w:rsid w:val="00E762DF"/>
    <w:rsid w:val="00E76E4F"/>
    <w:rsid w:val="00E877CB"/>
    <w:rsid w:val="00EA60A4"/>
    <w:rsid w:val="00EC530C"/>
    <w:rsid w:val="00ED48EB"/>
    <w:rsid w:val="00ED66A6"/>
    <w:rsid w:val="00EE2DA7"/>
    <w:rsid w:val="00EE3A1A"/>
    <w:rsid w:val="00EF220B"/>
    <w:rsid w:val="00F016C2"/>
    <w:rsid w:val="00F24838"/>
    <w:rsid w:val="00F40362"/>
    <w:rsid w:val="00F4511B"/>
    <w:rsid w:val="00F73A52"/>
    <w:rsid w:val="00F73FF1"/>
    <w:rsid w:val="00F74BF5"/>
    <w:rsid w:val="00F82FB0"/>
    <w:rsid w:val="00F84666"/>
    <w:rsid w:val="00F90366"/>
    <w:rsid w:val="00FA2575"/>
    <w:rsid w:val="00FB17F8"/>
    <w:rsid w:val="00FB2BB7"/>
    <w:rsid w:val="00FB5824"/>
    <w:rsid w:val="00FC1717"/>
    <w:rsid w:val="00FC5F8B"/>
    <w:rsid w:val="00FD3EBC"/>
    <w:rsid w:val="00FD6431"/>
    <w:rsid w:val="00FE05DF"/>
    <w:rsid w:val="00FE2975"/>
    <w:rsid w:val="00FE6DAA"/>
    <w:rsid w:val="00FF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29D274"/>
  <w15:chartTrackingRefBased/>
  <w15:docId w15:val="{1F53C105-531D-4644-819B-C51ECB5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1D3"/>
    <w:pPr>
      <w:widowControl w:val="0"/>
      <w:adjustRightInd w:val="0"/>
      <w:jc w:val="both"/>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3079"/>
    <w:pPr>
      <w:tabs>
        <w:tab w:val="center" w:pos="4252"/>
        <w:tab w:val="right" w:pos="8504"/>
      </w:tabs>
      <w:snapToGrid w:val="0"/>
    </w:pPr>
  </w:style>
  <w:style w:type="character" w:styleId="a4">
    <w:name w:val="page number"/>
    <w:basedOn w:val="a0"/>
    <w:rsid w:val="004F3079"/>
  </w:style>
  <w:style w:type="paragraph" w:styleId="a5">
    <w:name w:val="header"/>
    <w:basedOn w:val="a"/>
    <w:rsid w:val="004F3079"/>
    <w:pPr>
      <w:tabs>
        <w:tab w:val="center" w:pos="4252"/>
        <w:tab w:val="right" w:pos="8504"/>
      </w:tabs>
      <w:snapToGrid w:val="0"/>
    </w:pPr>
  </w:style>
  <w:style w:type="paragraph" w:styleId="a6">
    <w:name w:val="Body Text Indent"/>
    <w:basedOn w:val="a"/>
    <w:rsid w:val="004F3079"/>
    <w:pPr>
      <w:autoSpaceDE w:val="0"/>
      <w:autoSpaceDN w:val="0"/>
      <w:spacing w:line="320" w:lineRule="exact"/>
      <w:ind w:left="480" w:hangingChars="200" w:hanging="480"/>
      <w:textAlignment w:val="bottom"/>
    </w:pPr>
  </w:style>
  <w:style w:type="paragraph" w:styleId="a7">
    <w:name w:val="Balloon Text"/>
    <w:basedOn w:val="a"/>
    <w:semiHidden/>
    <w:rsid w:val="004F3079"/>
    <w:rPr>
      <w:rFonts w:ascii="Arial" w:eastAsia="ＭＳ ゴシック" w:hAnsi="Arial"/>
      <w:sz w:val="18"/>
      <w:szCs w:val="18"/>
    </w:rPr>
  </w:style>
  <w:style w:type="paragraph" w:styleId="a8">
    <w:name w:val="Closing"/>
    <w:basedOn w:val="a"/>
    <w:rsid w:val="00BE0AF4"/>
    <w:pPr>
      <w:jc w:val="right"/>
    </w:pPr>
  </w:style>
  <w:style w:type="paragraph" w:styleId="a9">
    <w:name w:val="Date"/>
    <w:basedOn w:val="a"/>
    <w:next w:val="a"/>
    <w:rsid w:val="00CE2B1A"/>
  </w:style>
  <w:style w:type="table" w:styleId="aa">
    <w:name w:val="Table Grid"/>
    <w:basedOn w:val="a1"/>
    <w:uiPriority w:val="59"/>
    <w:rsid w:val="00BA44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rsid w:val="004B44B6"/>
    <w:pPr>
      <w:widowControl/>
      <w:adjustRightInd/>
      <w:spacing w:before="100" w:beforeAutospacing="1" w:after="100" w:afterAutospacing="1"/>
      <w:jc w:val="left"/>
      <w:textAlignment w:val="auto"/>
    </w:pPr>
    <w:rPr>
      <w:rFonts w:ascii="ＭＳ Ｐゴシック" w:eastAsia="ＭＳ Ｐゴシック" w:hAnsi="ＭＳ Ｐゴシック" w:cs="ＭＳ Ｐゴシック"/>
      <w:szCs w:val="24"/>
    </w:rPr>
  </w:style>
  <w:style w:type="character" w:styleId="ab">
    <w:name w:val="annotation reference"/>
    <w:semiHidden/>
    <w:rsid w:val="0012039F"/>
    <w:rPr>
      <w:sz w:val="18"/>
      <w:szCs w:val="18"/>
    </w:rPr>
  </w:style>
  <w:style w:type="paragraph" w:styleId="ac">
    <w:name w:val="annotation text"/>
    <w:basedOn w:val="a"/>
    <w:semiHidden/>
    <w:rsid w:val="0012039F"/>
    <w:pPr>
      <w:jc w:val="left"/>
    </w:pPr>
  </w:style>
  <w:style w:type="paragraph" w:styleId="ad">
    <w:name w:val="annotation subject"/>
    <w:basedOn w:val="ac"/>
    <w:next w:val="ac"/>
    <w:semiHidden/>
    <w:rsid w:val="0012039F"/>
    <w:rPr>
      <w:b/>
      <w:bCs/>
    </w:rPr>
  </w:style>
  <w:style w:type="paragraph" w:customStyle="1" w:styleId="ae">
    <w:name w:val="ｈ本文:文献"/>
    <w:basedOn w:val="a"/>
    <w:rsid w:val="00CE5F88"/>
    <w:pPr>
      <w:spacing w:line="300" w:lineRule="exact"/>
      <w:ind w:left="397" w:hanging="397"/>
    </w:pPr>
    <w:rPr>
      <w:rFonts w:ascii="Times New Roman" w:hAnsi="Times New Roman"/>
      <w:spacing w:val="4"/>
      <w:sz w:val="18"/>
    </w:rPr>
  </w:style>
  <w:style w:type="character" w:styleId="af">
    <w:name w:val="Hyperlink"/>
    <w:uiPriority w:val="99"/>
    <w:unhideWhenUsed/>
    <w:rsid w:val="00B83EC2"/>
    <w:rPr>
      <w:color w:val="0563C1"/>
      <w:u w:val="single"/>
    </w:rPr>
  </w:style>
  <w:style w:type="character" w:styleId="af0">
    <w:name w:val="Unresolved Mention"/>
    <w:uiPriority w:val="99"/>
    <w:semiHidden/>
    <w:unhideWhenUsed/>
    <w:rsid w:val="00B8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自由報告申込要領</vt:lpstr>
    </vt:vector>
  </TitlesOfParts>
  <Company>Hewlett-Packard Company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自由報告申込要領</dc:title>
  <dc:subject/>
  <dc:creator>日本社会学会</dc:creator>
  <cp:keywords/>
  <cp:lastModifiedBy>俊彦 原</cp:lastModifiedBy>
  <cp:revision>7</cp:revision>
  <cp:lastPrinted>2020-10-27T06:08:00Z</cp:lastPrinted>
  <dcterms:created xsi:type="dcterms:W3CDTF">2022-06-17T06:53:00Z</dcterms:created>
  <dcterms:modified xsi:type="dcterms:W3CDTF">2025-06-13T08:49:00Z</dcterms:modified>
</cp:coreProperties>
</file>